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6DF1E" w14:textId="77777777" w:rsidR="00582F34" w:rsidRDefault="00582F34">
      <w:pPr>
        <w:rPr>
          <w:rFonts w:ascii="Calibri" w:hAnsi="Calibri" w:cs="Calibri"/>
          <w:b/>
          <w:bCs/>
          <w:sz w:val="48"/>
          <w:szCs w:val="48"/>
        </w:rPr>
      </w:pPr>
    </w:p>
    <w:p w14:paraId="18E6118C" w14:textId="77777777" w:rsidR="00582F34" w:rsidRDefault="00582F34">
      <w:pPr>
        <w:rPr>
          <w:rFonts w:ascii="Calibri" w:hAnsi="Calibri" w:cs="Calibri"/>
          <w:b/>
          <w:bCs/>
          <w:sz w:val="48"/>
          <w:szCs w:val="48"/>
        </w:rPr>
      </w:pPr>
    </w:p>
    <w:p w14:paraId="7F23750E" w14:textId="77777777" w:rsidR="00A56AF8" w:rsidRDefault="00A56AF8">
      <w:pPr>
        <w:rPr>
          <w:rFonts w:ascii="Calibri" w:hAnsi="Calibri" w:cs="Calibri"/>
          <w:b/>
          <w:bCs/>
          <w:sz w:val="48"/>
          <w:szCs w:val="48"/>
        </w:rPr>
      </w:pPr>
    </w:p>
    <w:p w14:paraId="02BB4050" w14:textId="77777777" w:rsidR="00582F34" w:rsidRDefault="00582F34">
      <w:pPr>
        <w:rPr>
          <w:rFonts w:ascii="Calibri" w:hAnsi="Calibri" w:cs="Calibri"/>
          <w:b/>
          <w:bCs/>
          <w:sz w:val="48"/>
          <w:szCs w:val="48"/>
        </w:rPr>
      </w:pPr>
    </w:p>
    <w:p w14:paraId="5D949A31" w14:textId="77777777" w:rsidR="00351D9A" w:rsidRPr="000409E5" w:rsidRDefault="00957423" w:rsidP="000409E5">
      <w:pPr>
        <w:tabs>
          <w:tab w:val="right" w:pos="9360"/>
        </w:tabs>
        <w:spacing w:after="0" w:line="240" w:lineRule="auto"/>
        <w:jc w:val="both"/>
        <w:rPr>
          <w:rFonts w:ascii="Franklin Gothic Book" w:hAnsi="Franklin Gothic Book" w:cs="Arial"/>
          <w:b/>
          <w:kern w:val="0"/>
          <w:sz w:val="40"/>
          <w:szCs w:val="40"/>
          <w14:ligatures w14:val="none"/>
        </w:rPr>
      </w:pPr>
      <w:r w:rsidRPr="000409E5">
        <w:rPr>
          <w:rFonts w:ascii="Franklin Gothic Book" w:hAnsi="Franklin Gothic Book" w:cs="Arial"/>
          <w:b/>
          <w:kern w:val="0"/>
          <w:sz w:val="40"/>
          <w:szCs w:val="40"/>
          <w14:ligatures w14:val="none"/>
        </w:rPr>
        <w:t>A</w:t>
      </w:r>
      <w:r w:rsidR="00D93E7A" w:rsidRPr="000409E5">
        <w:rPr>
          <w:rFonts w:ascii="Franklin Gothic Book" w:hAnsi="Franklin Gothic Book" w:cs="Arial"/>
          <w:b/>
          <w:kern w:val="0"/>
          <w:sz w:val="40"/>
          <w:szCs w:val="40"/>
          <w14:ligatures w14:val="none"/>
        </w:rPr>
        <w:t>nnex V</w:t>
      </w:r>
      <w:r w:rsidR="006A466B" w:rsidRPr="000409E5">
        <w:rPr>
          <w:rFonts w:ascii="Franklin Gothic Book" w:hAnsi="Franklin Gothic Book" w:cs="Arial"/>
          <w:b/>
          <w:kern w:val="0"/>
          <w:sz w:val="40"/>
          <w:szCs w:val="40"/>
          <w14:ligatures w14:val="none"/>
        </w:rPr>
        <w:t>:</w:t>
      </w:r>
      <w:r w:rsidR="00582F34" w:rsidRPr="000409E5">
        <w:rPr>
          <w:rFonts w:ascii="Franklin Gothic Book" w:hAnsi="Franklin Gothic Book" w:cs="Arial"/>
          <w:b/>
          <w:kern w:val="0"/>
          <w:sz w:val="40"/>
          <w:szCs w:val="40"/>
          <w14:ligatures w14:val="none"/>
        </w:rPr>
        <w:t xml:space="preserve"> </w:t>
      </w:r>
      <w:r w:rsidR="009458EA" w:rsidRPr="000409E5">
        <w:rPr>
          <w:rFonts w:ascii="Franklin Gothic Book" w:hAnsi="Franklin Gothic Book" w:cs="Arial"/>
          <w:b/>
          <w:kern w:val="0"/>
          <w:sz w:val="40"/>
          <w:szCs w:val="40"/>
          <w14:ligatures w14:val="none"/>
        </w:rPr>
        <w:t xml:space="preserve">Relays and Communication Network </w:t>
      </w:r>
      <w:r w:rsidR="00A56AF8" w:rsidRPr="000409E5">
        <w:rPr>
          <w:rFonts w:ascii="Franklin Gothic Book" w:hAnsi="Franklin Gothic Book" w:cs="Arial"/>
          <w:b/>
          <w:kern w:val="0"/>
          <w:sz w:val="40"/>
          <w:szCs w:val="40"/>
          <w14:ligatures w14:val="none"/>
        </w:rPr>
        <w:t>for Protection System</w:t>
      </w:r>
      <w:r w:rsidR="00BA4E30" w:rsidRPr="000409E5">
        <w:rPr>
          <w:rFonts w:ascii="Franklin Gothic Book" w:hAnsi="Franklin Gothic Book" w:cs="Arial"/>
          <w:b/>
          <w:kern w:val="0"/>
          <w:sz w:val="40"/>
          <w:szCs w:val="40"/>
          <w14:ligatures w14:val="none"/>
        </w:rPr>
        <w:t xml:space="preserve"> </w:t>
      </w:r>
    </w:p>
    <w:p w14:paraId="070BD1A6" w14:textId="77777777" w:rsidR="00351D9A" w:rsidRDefault="00351D9A">
      <w:pPr>
        <w:rPr>
          <w:rFonts w:ascii="Calibri" w:hAnsi="Calibri" w:cs="Calibri"/>
          <w:b/>
          <w:bCs/>
          <w:sz w:val="48"/>
          <w:szCs w:val="48"/>
        </w:rPr>
      </w:pPr>
      <w:r>
        <w:rPr>
          <w:rFonts w:ascii="Calibri" w:hAnsi="Calibri" w:cs="Calibri"/>
          <w:b/>
          <w:bCs/>
          <w:sz w:val="48"/>
          <w:szCs w:val="48"/>
        </w:rPr>
        <w:br w:type="page"/>
      </w:r>
    </w:p>
    <w:sdt>
      <w:sdtPr>
        <w:rPr>
          <w:rFonts w:asciiTheme="minorHAnsi" w:eastAsiaTheme="minorHAnsi" w:hAnsiTheme="minorHAnsi" w:cstheme="minorBidi"/>
          <w:color w:val="auto"/>
          <w:kern w:val="2"/>
          <w:sz w:val="24"/>
          <w:szCs w:val="24"/>
          <w14:ligatures w14:val="standardContextual"/>
        </w:rPr>
        <w:id w:val="2012937593"/>
        <w:docPartObj>
          <w:docPartGallery w:val="Table of Contents"/>
          <w:docPartUnique/>
        </w:docPartObj>
      </w:sdtPr>
      <w:sdtEndPr>
        <w:rPr>
          <w:rFonts w:eastAsiaTheme="minorEastAsia"/>
          <w:b/>
          <w:bCs/>
          <w:noProof/>
        </w:rPr>
      </w:sdtEndPr>
      <w:sdtContent>
        <w:p w14:paraId="526ADF37" w14:textId="2024B9EC" w:rsidR="001F4A08" w:rsidRPr="00FF68F3" w:rsidRDefault="001F4A08" w:rsidP="00365841">
          <w:pPr>
            <w:pStyle w:val="TOCHeading"/>
            <w:keepNext w:val="0"/>
            <w:keepLines w:val="0"/>
            <w:numPr>
              <w:ilvl w:val="0"/>
              <w:numId w:val="0"/>
            </w:numPr>
            <w:spacing w:before="120" w:after="240" w:line="240" w:lineRule="auto"/>
            <w:contextualSpacing/>
            <w:rPr>
              <w:rFonts w:eastAsia="Times New Roman" w:cstheme="minorHAnsi"/>
              <w:color w:val="0E2841" w:themeColor="text2"/>
              <w:kern w:val="28"/>
              <w:sz w:val="40"/>
              <w:szCs w:val="20"/>
              <w:lang w:val="fr-FR" w:eastAsia="ja-JP"/>
            </w:rPr>
          </w:pPr>
          <w:r>
            <w:t>C</w:t>
          </w:r>
          <w:r w:rsidRPr="00FF68F3">
            <w:rPr>
              <w:rFonts w:eastAsia="Times New Roman" w:cstheme="minorHAnsi"/>
              <w:color w:val="0E2841" w:themeColor="text2"/>
              <w:kern w:val="28"/>
              <w:sz w:val="40"/>
              <w:szCs w:val="20"/>
              <w:lang w:val="fr-FR" w:eastAsia="ja-JP"/>
            </w:rPr>
            <w:t>ontents</w:t>
          </w:r>
        </w:p>
        <w:p w14:paraId="57693D63" w14:textId="3193FD6A" w:rsidR="005F7588" w:rsidRDefault="001F4A08">
          <w:pPr>
            <w:pStyle w:val="TOC1"/>
            <w:tabs>
              <w:tab w:val="left" w:pos="480"/>
              <w:tab w:val="right" w:leader="dot" w:pos="9350"/>
            </w:tabs>
            <w:rPr>
              <w:rFonts w:eastAsiaTheme="minorEastAsia"/>
              <w:noProof/>
            </w:rPr>
          </w:pPr>
          <w:r>
            <w:fldChar w:fldCharType="begin"/>
          </w:r>
          <w:r>
            <w:instrText xml:space="preserve"> TOC \o "1-3" \h \z \u </w:instrText>
          </w:r>
          <w:r>
            <w:fldChar w:fldCharType="separate"/>
          </w:r>
          <w:hyperlink w:anchor="_Toc200552315" w:history="1">
            <w:r w:rsidR="005F7588" w:rsidRPr="00554EE7">
              <w:rPr>
                <w:rStyle w:val="Hyperlink"/>
                <w:noProof/>
              </w:rPr>
              <w:t>1</w:t>
            </w:r>
            <w:r w:rsidR="005F7588">
              <w:rPr>
                <w:rFonts w:eastAsiaTheme="minorEastAsia"/>
                <w:noProof/>
              </w:rPr>
              <w:tab/>
            </w:r>
            <w:r w:rsidR="005F7588" w:rsidRPr="00554EE7">
              <w:rPr>
                <w:rStyle w:val="Hyperlink"/>
                <w:noProof/>
              </w:rPr>
              <w:t>General Requirements</w:t>
            </w:r>
            <w:r w:rsidR="005F7588">
              <w:rPr>
                <w:noProof/>
                <w:webHidden/>
              </w:rPr>
              <w:tab/>
            </w:r>
            <w:r w:rsidR="005F7588">
              <w:rPr>
                <w:noProof/>
                <w:webHidden/>
              </w:rPr>
              <w:fldChar w:fldCharType="begin"/>
            </w:r>
            <w:r w:rsidR="005F7588">
              <w:rPr>
                <w:noProof/>
                <w:webHidden/>
              </w:rPr>
              <w:instrText xml:space="preserve"> PAGEREF _Toc200552315 \h </w:instrText>
            </w:r>
            <w:r w:rsidR="005F7588">
              <w:rPr>
                <w:noProof/>
                <w:webHidden/>
              </w:rPr>
            </w:r>
            <w:r w:rsidR="005F7588">
              <w:rPr>
                <w:noProof/>
                <w:webHidden/>
              </w:rPr>
              <w:fldChar w:fldCharType="separate"/>
            </w:r>
            <w:r w:rsidR="005F7588">
              <w:rPr>
                <w:noProof/>
                <w:webHidden/>
              </w:rPr>
              <w:t>3</w:t>
            </w:r>
            <w:r w:rsidR="005F7588">
              <w:rPr>
                <w:noProof/>
                <w:webHidden/>
              </w:rPr>
              <w:fldChar w:fldCharType="end"/>
            </w:r>
          </w:hyperlink>
        </w:p>
        <w:p w14:paraId="7B64D8BA" w14:textId="46B43B3A" w:rsidR="005F7588" w:rsidRDefault="005F7588">
          <w:pPr>
            <w:pStyle w:val="TOC1"/>
            <w:tabs>
              <w:tab w:val="left" w:pos="480"/>
              <w:tab w:val="right" w:leader="dot" w:pos="9350"/>
            </w:tabs>
            <w:rPr>
              <w:rFonts w:eastAsiaTheme="minorEastAsia"/>
              <w:noProof/>
            </w:rPr>
          </w:pPr>
          <w:hyperlink w:anchor="_Toc200552316" w:history="1">
            <w:r w:rsidRPr="00554EE7">
              <w:rPr>
                <w:rStyle w:val="Hyperlink"/>
                <w:noProof/>
              </w:rPr>
              <w:t>2</w:t>
            </w:r>
            <w:r>
              <w:rPr>
                <w:rFonts w:eastAsiaTheme="minorEastAsia"/>
                <w:noProof/>
              </w:rPr>
              <w:tab/>
            </w:r>
            <w:r w:rsidRPr="00554EE7">
              <w:rPr>
                <w:rStyle w:val="Hyperlink"/>
                <w:noProof/>
              </w:rPr>
              <w:t>Protection Relays Basic Technical Requirements</w:t>
            </w:r>
            <w:r>
              <w:rPr>
                <w:noProof/>
                <w:webHidden/>
              </w:rPr>
              <w:tab/>
            </w:r>
            <w:r>
              <w:rPr>
                <w:noProof/>
                <w:webHidden/>
              </w:rPr>
              <w:fldChar w:fldCharType="begin"/>
            </w:r>
            <w:r>
              <w:rPr>
                <w:noProof/>
                <w:webHidden/>
              </w:rPr>
              <w:instrText xml:space="preserve"> PAGEREF _Toc200552316 \h </w:instrText>
            </w:r>
            <w:r>
              <w:rPr>
                <w:noProof/>
                <w:webHidden/>
              </w:rPr>
            </w:r>
            <w:r>
              <w:rPr>
                <w:noProof/>
                <w:webHidden/>
              </w:rPr>
              <w:fldChar w:fldCharType="separate"/>
            </w:r>
            <w:r>
              <w:rPr>
                <w:noProof/>
                <w:webHidden/>
              </w:rPr>
              <w:t>3</w:t>
            </w:r>
            <w:r>
              <w:rPr>
                <w:noProof/>
                <w:webHidden/>
              </w:rPr>
              <w:fldChar w:fldCharType="end"/>
            </w:r>
          </w:hyperlink>
        </w:p>
        <w:p w14:paraId="66DB48A3" w14:textId="3625C530" w:rsidR="005F7588" w:rsidRDefault="005F7588">
          <w:pPr>
            <w:pStyle w:val="TOC2"/>
            <w:tabs>
              <w:tab w:val="left" w:pos="960"/>
              <w:tab w:val="right" w:leader="dot" w:pos="9350"/>
            </w:tabs>
            <w:rPr>
              <w:rFonts w:eastAsiaTheme="minorEastAsia"/>
              <w:noProof/>
            </w:rPr>
          </w:pPr>
          <w:hyperlink w:anchor="_Toc200552317" w:history="1">
            <w:r w:rsidRPr="00554EE7">
              <w:rPr>
                <w:rStyle w:val="Hyperlink"/>
                <w:noProof/>
              </w:rPr>
              <w:t>2.1</w:t>
            </w:r>
            <w:r>
              <w:rPr>
                <w:rFonts w:eastAsiaTheme="minorEastAsia"/>
                <w:noProof/>
              </w:rPr>
              <w:tab/>
            </w:r>
            <w:r w:rsidRPr="00554EE7">
              <w:rPr>
                <w:rStyle w:val="Hyperlink"/>
                <w:noProof/>
              </w:rPr>
              <w:t>Feeder Protection Relay Functional Requirements</w:t>
            </w:r>
            <w:r>
              <w:rPr>
                <w:noProof/>
                <w:webHidden/>
              </w:rPr>
              <w:tab/>
            </w:r>
            <w:r>
              <w:rPr>
                <w:noProof/>
                <w:webHidden/>
              </w:rPr>
              <w:fldChar w:fldCharType="begin"/>
            </w:r>
            <w:r>
              <w:rPr>
                <w:noProof/>
                <w:webHidden/>
              </w:rPr>
              <w:instrText xml:space="preserve"> PAGEREF _Toc200552317 \h </w:instrText>
            </w:r>
            <w:r>
              <w:rPr>
                <w:noProof/>
                <w:webHidden/>
              </w:rPr>
            </w:r>
            <w:r>
              <w:rPr>
                <w:noProof/>
                <w:webHidden/>
              </w:rPr>
              <w:fldChar w:fldCharType="separate"/>
            </w:r>
            <w:r>
              <w:rPr>
                <w:noProof/>
                <w:webHidden/>
              </w:rPr>
              <w:t>4</w:t>
            </w:r>
            <w:r>
              <w:rPr>
                <w:noProof/>
                <w:webHidden/>
              </w:rPr>
              <w:fldChar w:fldCharType="end"/>
            </w:r>
          </w:hyperlink>
        </w:p>
        <w:p w14:paraId="057E72CE" w14:textId="6AAD3F71" w:rsidR="005F7588" w:rsidRDefault="005F7588">
          <w:pPr>
            <w:pStyle w:val="TOC2"/>
            <w:tabs>
              <w:tab w:val="left" w:pos="960"/>
              <w:tab w:val="right" w:leader="dot" w:pos="9350"/>
            </w:tabs>
            <w:rPr>
              <w:rFonts w:eastAsiaTheme="minorEastAsia"/>
              <w:noProof/>
            </w:rPr>
          </w:pPr>
          <w:hyperlink w:anchor="_Toc200552318" w:history="1">
            <w:r w:rsidRPr="00554EE7">
              <w:rPr>
                <w:rStyle w:val="Hyperlink"/>
                <w:noProof/>
                <w:lang w:val="en-GB"/>
              </w:rPr>
              <w:t>2.2</w:t>
            </w:r>
            <w:r>
              <w:rPr>
                <w:rFonts w:eastAsiaTheme="minorEastAsia"/>
                <w:noProof/>
              </w:rPr>
              <w:tab/>
            </w:r>
            <w:r w:rsidRPr="00554EE7">
              <w:rPr>
                <w:rStyle w:val="Hyperlink"/>
                <w:noProof/>
                <w:lang w:val="en-GB"/>
              </w:rPr>
              <w:t>Transformer Protection Relay Functional Requirements</w:t>
            </w:r>
            <w:r>
              <w:rPr>
                <w:noProof/>
                <w:webHidden/>
              </w:rPr>
              <w:tab/>
            </w:r>
            <w:r>
              <w:rPr>
                <w:noProof/>
                <w:webHidden/>
              </w:rPr>
              <w:fldChar w:fldCharType="begin"/>
            </w:r>
            <w:r>
              <w:rPr>
                <w:noProof/>
                <w:webHidden/>
              </w:rPr>
              <w:instrText xml:space="preserve"> PAGEREF _Toc200552318 \h </w:instrText>
            </w:r>
            <w:r>
              <w:rPr>
                <w:noProof/>
                <w:webHidden/>
              </w:rPr>
            </w:r>
            <w:r>
              <w:rPr>
                <w:noProof/>
                <w:webHidden/>
              </w:rPr>
              <w:fldChar w:fldCharType="separate"/>
            </w:r>
            <w:r>
              <w:rPr>
                <w:noProof/>
                <w:webHidden/>
              </w:rPr>
              <w:t>7</w:t>
            </w:r>
            <w:r>
              <w:rPr>
                <w:noProof/>
                <w:webHidden/>
              </w:rPr>
              <w:fldChar w:fldCharType="end"/>
            </w:r>
          </w:hyperlink>
        </w:p>
        <w:p w14:paraId="5F06F74A" w14:textId="12182CFD" w:rsidR="005F7588" w:rsidRDefault="005F7588">
          <w:pPr>
            <w:pStyle w:val="TOC1"/>
            <w:tabs>
              <w:tab w:val="left" w:pos="480"/>
              <w:tab w:val="right" w:leader="dot" w:pos="9350"/>
            </w:tabs>
            <w:rPr>
              <w:rFonts w:eastAsiaTheme="minorEastAsia"/>
              <w:noProof/>
            </w:rPr>
          </w:pPr>
          <w:hyperlink w:anchor="_Toc200552319" w:history="1">
            <w:r w:rsidRPr="00554EE7">
              <w:rPr>
                <w:rStyle w:val="Hyperlink"/>
                <w:noProof/>
                <w:lang w:val="en-GB"/>
              </w:rPr>
              <w:t>3</w:t>
            </w:r>
            <w:r>
              <w:rPr>
                <w:rFonts w:eastAsiaTheme="minorEastAsia"/>
                <w:noProof/>
              </w:rPr>
              <w:tab/>
            </w:r>
            <w:r w:rsidRPr="00554EE7">
              <w:rPr>
                <w:rStyle w:val="Hyperlink"/>
                <w:noProof/>
              </w:rPr>
              <w:t>Communication Network and Interfaces</w:t>
            </w:r>
            <w:r>
              <w:rPr>
                <w:noProof/>
                <w:webHidden/>
              </w:rPr>
              <w:tab/>
            </w:r>
            <w:r>
              <w:rPr>
                <w:noProof/>
                <w:webHidden/>
              </w:rPr>
              <w:fldChar w:fldCharType="begin"/>
            </w:r>
            <w:r>
              <w:rPr>
                <w:noProof/>
                <w:webHidden/>
              </w:rPr>
              <w:instrText xml:space="preserve"> PAGEREF _Toc200552319 \h </w:instrText>
            </w:r>
            <w:r>
              <w:rPr>
                <w:noProof/>
                <w:webHidden/>
              </w:rPr>
            </w:r>
            <w:r>
              <w:rPr>
                <w:noProof/>
                <w:webHidden/>
              </w:rPr>
              <w:fldChar w:fldCharType="separate"/>
            </w:r>
            <w:r>
              <w:rPr>
                <w:noProof/>
                <w:webHidden/>
              </w:rPr>
              <w:t>9</w:t>
            </w:r>
            <w:r>
              <w:rPr>
                <w:noProof/>
                <w:webHidden/>
              </w:rPr>
              <w:fldChar w:fldCharType="end"/>
            </w:r>
          </w:hyperlink>
        </w:p>
        <w:p w14:paraId="2949C367" w14:textId="751BA407" w:rsidR="005F7588" w:rsidRDefault="005F7588">
          <w:pPr>
            <w:pStyle w:val="TOC2"/>
            <w:tabs>
              <w:tab w:val="left" w:pos="960"/>
              <w:tab w:val="right" w:leader="dot" w:pos="9350"/>
            </w:tabs>
            <w:rPr>
              <w:rFonts w:eastAsiaTheme="minorEastAsia"/>
              <w:noProof/>
            </w:rPr>
          </w:pPr>
          <w:hyperlink w:anchor="_Toc200552320" w:history="1">
            <w:r w:rsidRPr="00554EE7">
              <w:rPr>
                <w:rStyle w:val="Hyperlink"/>
                <w:noProof/>
              </w:rPr>
              <w:t>3.1</w:t>
            </w:r>
            <w:r>
              <w:rPr>
                <w:rFonts w:eastAsiaTheme="minorEastAsia"/>
                <w:noProof/>
              </w:rPr>
              <w:tab/>
            </w:r>
            <w:r w:rsidRPr="00554EE7">
              <w:rPr>
                <w:rStyle w:val="Hyperlink"/>
                <w:noProof/>
              </w:rPr>
              <w:t>Managed Ethernet Switch Requirements</w:t>
            </w:r>
            <w:r>
              <w:rPr>
                <w:noProof/>
                <w:webHidden/>
              </w:rPr>
              <w:tab/>
            </w:r>
            <w:r>
              <w:rPr>
                <w:noProof/>
                <w:webHidden/>
              </w:rPr>
              <w:fldChar w:fldCharType="begin"/>
            </w:r>
            <w:r>
              <w:rPr>
                <w:noProof/>
                <w:webHidden/>
              </w:rPr>
              <w:instrText xml:space="preserve"> PAGEREF _Toc200552320 \h </w:instrText>
            </w:r>
            <w:r>
              <w:rPr>
                <w:noProof/>
                <w:webHidden/>
              </w:rPr>
            </w:r>
            <w:r>
              <w:rPr>
                <w:noProof/>
                <w:webHidden/>
              </w:rPr>
              <w:fldChar w:fldCharType="separate"/>
            </w:r>
            <w:r>
              <w:rPr>
                <w:noProof/>
                <w:webHidden/>
              </w:rPr>
              <w:t>9</w:t>
            </w:r>
            <w:r>
              <w:rPr>
                <w:noProof/>
                <w:webHidden/>
              </w:rPr>
              <w:fldChar w:fldCharType="end"/>
            </w:r>
          </w:hyperlink>
        </w:p>
        <w:p w14:paraId="0DDA0104" w14:textId="1D2597C5" w:rsidR="005F7588" w:rsidRDefault="005F7588">
          <w:pPr>
            <w:pStyle w:val="TOC1"/>
            <w:tabs>
              <w:tab w:val="left" w:pos="480"/>
              <w:tab w:val="right" w:leader="dot" w:pos="9350"/>
            </w:tabs>
            <w:rPr>
              <w:rFonts w:eastAsiaTheme="minorEastAsia"/>
              <w:noProof/>
            </w:rPr>
          </w:pPr>
          <w:hyperlink w:anchor="_Toc200552321" w:history="1">
            <w:r w:rsidRPr="00554EE7">
              <w:rPr>
                <w:rStyle w:val="Hyperlink"/>
                <w:noProof/>
                <w:lang w:val="en-GB"/>
              </w:rPr>
              <w:t>4</w:t>
            </w:r>
            <w:r>
              <w:rPr>
                <w:rFonts w:eastAsiaTheme="minorEastAsia"/>
                <w:noProof/>
              </w:rPr>
              <w:tab/>
            </w:r>
            <w:r w:rsidRPr="00554EE7">
              <w:rPr>
                <w:rStyle w:val="Hyperlink"/>
                <w:noProof/>
                <w:lang w:val="en-GB"/>
              </w:rPr>
              <w:t>Time Synchronization</w:t>
            </w:r>
            <w:r>
              <w:rPr>
                <w:noProof/>
                <w:webHidden/>
              </w:rPr>
              <w:tab/>
            </w:r>
            <w:r>
              <w:rPr>
                <w:noProof/>
                <w:webHidden/>
              </w:rPr>
              <w:fldChar w:fldCharType="begin"/>
            </w:r>
            <w:r>
              <w:rPr>
                <w:noProof/>
                <w:webHidden/>
              </w:rPr>
              <w:instrText xml:space="preserve"> PAGEREF _Toc200552321 \h </w:instrText>
            </w:r>
            <w:r>
              <w:rPr>
                <w:noProof/>
                <w:webHidden/>
              </w:rPr>
            </w:r>
            <w:r>
              <w:rPr>
                <w:noProof/>
                <w:webHidden/>
              </w:rPr>
              <w:fldChar w:fldCharType="separate"/>
            </w:r>
            <w:r>
              <w:rPr>
                <w:noProof/>
                <w:webHidden/>
              </w:rPr>
              <w:t>11</w:t>
            </w:r>
            <w:r>
              <w:rPr>
                <w:noProof/>
                <w:webHidden/>
              </w:rPr>
              <w:fldChar w:fldCharType="end"/>
            </w:r>
          </w:hyperlink>
        </w:p>
        <w:p w14:paraId="7F65AB93" w14:textId="7E5FD5CD" w:rsidR="005F7588" w:rsidRDefault="005F7588">
          <w:pPr>
            <w:pStyle w:val="TOC2"/>
            <w:tabs>
              <w:tab w:val="left" w:pos="960"/>
              <w:tab w:val="right" w:leader="dot" w:pos="9350"/>
            </w:tabs>
            <w:rPr>
              <w:rFonts w:eastAsiaTheme="minorEastAsia"/>
              <w:noProof/>
            </w:rPr>
          </w:pPr>
          <w:hyperlink w:anchor="_Toc200552322" w:history="1">
            <w:r w:rsidRPr="00554EE7">
              <w:rPr>
                <w:rStyle w:val="Hyperlink"/>
                <w:noProof/>
              </w:rPr>
              <w:t>4.1</w:t>
            </w:r>
            <w:r>
              <w:rPr>
                <w:rFonts w:eastAsiaTheme="minorEastAsia"/>
                <w:noProof/>
              </w:rPr>
              <w:tab/>
            </w:r>
            <w:r w:rsidRPr="00554EE7">
              <w:rPr>
                <w:rStyle w:val="Hyperlink"/>
                <w:noProof/>
              </w:rPr>
              <w:t>Satellite-Synchronized Clock Requirements</w:t>
            </w:r>
            <w:r>
              <w:rPr>
                <w:noProof/>
                <w:webHidden/>
              </w:rPr>
              <w:tab/>
            </w:r>
            <w:r>
              <w:rPr>
                <w:noProof/>
                <w:webHidden/>
              </w:rPr>
              <w:fldChar w:fldCharType="begin"/>
            </w:r>
            <w:r>
              <w:rPr>
                <w:noProof/>
                <w:webHidden/>
              </w:rPr>
              <w:instrText xml:space="preserve"> PAGEREF _Toc200552322 \h </w:instrText>
            </w:r>
            <w:r>
              <w:rPr>
                <w:noProof/>
                <w:webHidden/>
              </w:rPr>
            </w:r>
            <w:r>
              <w:rPr>
                <w:noProof/>
                <w:webHidden/>
              </w:rPr>
              <w:fldChar w:fldCharType="separate"/>
            </w:r>
            <w:r>
              <w:rPr>
                <w:noProof/>
                <w:webHidden/>
              </w:rPr>
              <w:t>11</w:t>
            </w:r>
            <w:r>
              <w:rPr>
                <w:noProof/>
                <w:webHidden/>
              </w:rPr>
              <w:fldChar w:fldCharType="end"/>
            </w:r>
          </w:hyperlink>
        </w:p>
        <w:p w14:paraId="7A741E49" w14:textId="099ADBD0" w:rsidR="005F7588" w:rsidRDefault="005F7588">
          <w:pPr>
            <w:pStyle w:val="TOC1"/>
            <w:tabs>
              <w:tab w:val="left" w:pos="480"/>
              <w:tab w:val="right" w:leader="dot" w:pos="9350"/>
            </w:tabs>
            <w:rPr>
              <w:rFonts w:eastAsiaTheme="minorEastAsia"/>
              <w:noProof/>
            </w:rPr>
          </w:pPr>
          <w:hyperlink w:anchor="_Toc200552323" w:history="1">
            <w:r w:rsidRPr="00554EE7">
              <w:rPr>
                <w:rStyle w:val="Hyperlink"/>
                <w:noProof/>
              </w:rPr>
              <w:t>5</w:t>
            </w:r>
            <w:r>
              <w:rPr>
                <w:rFonts w:eastAsiaTheme="minorEastAsia"/>
                <w:noProof/>
              </w:rPr>
              <w:tab/>
            </w:r>
            <w:r w:rsidRPr="00554EE7">
              <w:rPr>
                <w:rStyle w:val="Hyperlink"/>
                <w:noProof/>
              </w:rPr>
              <w:t>Fiber Optic cables and Patch cords</w:t>
            </w:r>
            <w:r>
              <w:rPr>
                <w:noProof/>
                <w:webHidden/>
              </w:rPr>
              <w:tab/>
            </w:r>
            <w:r>
              <w:rPr>
                <w:noProof/>
                <w:webHidden/>
              </w:rPr>
              <w:fldChar w:fldCharType="begin"/>
            </w:r>
            <w:r>
              <w:rPr>
                <w:noProof/>
                <w:webHidden/>
              </w:rPr>
              <w:instrText xml:space="preserve"> PAGEREF _Toc200552323 \h </w:instrText>
            </w:r>
            <w:r>
              <w:rPr>
                <w:noProof/>
                <w:webHidden/>
              </w:rPr>
            </w:r>
            <w:r>
              <w:rPr>
                <w:noProof/>
                <w:webHidden/>
              </w:rPr>
              <w:fldChar w:fldCharType="separate"/>
            </w:r>
            <w:r>
              <w:rPr>
                <w:noProof/>
                <w:webHidden/>
              </w:rPr>
              <w:t>13</w:t>
            </w:r>
            <w:r>
              <w:rPr>
                <w:noProof/>
                <w:webHidden/>
              </w:rPr>
              <w:fldChar w:fldCharType="end"/>
            </w:r>
          </w:hyperlink>
        </w:p>
        <w:p w14:paraId="53BAC856" w14:textId="55471A83" w:rsidR="005F7588" w:rsidRDefault="005F7588">
          <w:pPr>
            <w:pStyle w:val="TOC2"/>
            <w:tabs>
              <w:tab w:val="left" w:pos="960"/>
              <w:tab w:val="right" w:leader="dot" w:pos="9350"/>
            </w:tabs>
            <w:rPr>
              <w:rFonts w:eastAsiaTheme="minorEastAsia"/>
              <w:noProof/>
            </w:rPr>
          </w:pPr>
          <w:hyperlink w:anchor="_Toc200552324" w:history="1">
            <w:r w:rsidRPr="00554EE7">
              <w:rPr>
                <w:rStyle w:val="Hyperlink"/>
                <w:noProof/>
              </w:rPr>
              <w:t>5.1</w:t>
            </w:r>
            <w:r>
              <w:rPr>
                <w:rFonts w:eastAsiaTheme="minorEastAsia"/>
                <w:noProof/>
              </w:rPr>
              <w:tab/>
            </w:r>
            <w:r w:rsidRPr="00554EE7">
              <w:rPr>
                <w:rStyle w:val="Hyperlink"/>
                <w:noProof/>
              </w:rPr>
              <w:t>Requirements to the Fiber Optic Cables Installed in Channels</w:t>
            </w:r>
            <w:r>
              <w:rPr>
                <w:noProof/>
                <w:webHidden/>
              </w:rPr>
              <w:tab/>
            </w:r>
            <w:r>
              <w:rPr>
                <w:noProof/>
                <w:webHidden/>
              </w:rPr>
              <w:fldChar w:fldCharType="begin"/>
            </w:r>
            <w:r>
              <w:rPr>
                <w:noProof/>
                <w:webHidden/>
              </w:rPr>
              <w:instrText xml:space="preserve"> PAGEREF _Toc200552324 \h </w:instrText>
            </w:r>
            <w:r>
              <w:rPr>
                <w:noProof/>
                <w:webHidden/>
              </w:rPr>
            </w:r>
            <w:r>
              <w:rPr>
                <w:noProof/>
                <w:webHidden/>
              </w:rPr>
              <w:fldChar w:fldCharType="separate"/>
            </w:r>
            <w:r>
              <w:rPr>
                <w:noProof/>
                <w:webHidden/>
              </w:rPr>
              <w:t>13</w:t>
            </w:r>
            <w:r>
              <w:rPr>
                <w:noProof/>
                <w:webHidden/>
              </w:rPr>
              <w:fldChar w:fldCharType="end"/>
            </w:r>
          </w:hyperlink>
        </w:p>
        <w:p w14:paraId="3FA461C9" w14:textId="2C8E261A" w:rsidR="005F7588" w:rsidRDefault="005F7588">
          <w:pPr>
            <w:pStyle w:val="TOC2"/>
            <w:tabs>
              <w:tab w:val="left" w:pos="960"/>
              <w:tab w:val="right" w:leader="dot" w:pos="9350"/>
            </w:tabs>
            <w:rPr>
              <w:rFonts w:eastAsiaTheme="minorEastAsia"/>
              <w:noProof/>
            </w:rPr>
          </w:pPr>
          <w:hyperlink w:anchor="_Toc200552325" w:history="1">
            <w:r w:rsidRPr="00554EE7">
              <w:rPr>
                <w:rStyle w:val="Hyperlink"/>
                <w:noProof/>
                <w:lang w:val="en-GB"/>
              </w:rPr>
              <w:t>5.2</w:t>
            </w:r>
            <w:r>
              <w:rPr>
                <w:rFonts w:eastAsiaTheme="minorEastAsia"/>
                <w:noProof/>
              </w:rPr>
              <w:tab/>
            </w:r>
            <w:r w:rsidRPr="00554EE7">
              <w:rPr>
                <w:rStyle w:val="Hyperlink"/>
                <w:noProof/>
                <w:lang w:val="en-GB"/>
              </w:rPr>
              <w:t>Optical Distribution Frame</w:t>
            </w:r>
            <w:r>
              <w:rPr>
                <w:noProof/>
                <w:webHidden/>
              </w:rPr>
              <w:tab/>
            </w:r>
            <w:r>
              <w:rPr>
                <w:noProof/>
                <w:webHidden/>
              </w:rPr>
              <w:fldChar w:fldCharType="begin"/>
            </w:r>
            <w:r>
              <w:rPr>
                <w:noProof/>
                <w:webHidden/>
              </w:rPr>
              <w:instrText xml:space="preserve"> PAGEREF _Toc200552325 \h </w:instrText>
            </w:r>
            <w:r>
              <w:rPr>
                <w:noProof/>
                <w:webHidden/>
              </w:rPr>
            </w:r>
            <w:r>
              <w:rPr>
                <w:noProof/>
                <w:webHidden/>
              </w:rPr>
              <w:fldChar w:fldCharType="separate"/>
            </w:r>
            <w:r>
              <w:rPr>
                <w:noProof/>
                <w:webHidden/>
              </w:rPr>
              <w:t>13</w:t>
            </w:r>
            <w:r>
              <w:rPr>
                <w:noProof/>
                <w:webHidden/>
              </w:rPr>
              <w:fldChar w:fldCharType="end"/>
            </w:r>
          </w:hyperlink>
        </w:p>
        <w:p w14:paraId="20482DFE" w14:textId="741E1A6E" w:rsidR="005F7588" w:rsidRDefault="005F7588">
          <w:pPr>
            <w:pStyle w:val="TOC2"/>
            <w:tabs>
              <w:tab w:val="left" w:pos="960"/>
              <w:tab w:val="right" w:leader="dot" w:pos="9350"/>
            </w:tabs>
            <w:rPr>
              <w:rFonts w:eastAsiaTheme="minorEastAsia"/>
              <w:noProof/>
            </w:rPr>
          </w:pPr>
          <w:hyperlink w:anchor="_Toc200552326" w:history="1">
            <w:r w:rsidRPr="00554EE7">
              <w:rPr>
                <w:rStyle w:val="Hyperlink"/>
                <w:noProof/>
                <w:lang w:val="en-GB"/>
              </w:rPr>
              <w:t>5.3</w:t>
            </w:r>
            <w:r>
              <w:rPr>
                <w:rFonts w:eastAsiaTheme="minorEastAsia"/>
                <w:noProof/>
              </w:rPr>
              <w:tab/>
            </w:r>
            <w:r w:rsidRPr="00554EE7">
              <w:rPr>
                <w:rStyle w:val="Hyperlink"/>
                <w:noProof/>
                <w:lang w:val="en-GB"/>
              </w:rPr>
              <w:t>Fibre-Optic Patch Cords</w:t>
            </w:r>
            <w:r>
              <w:rPr>
                <w:noProof/>
                <w:webHidden/>
              </w:rPr>
              <w:tab/>
            </w:r>
            <w:r>
              <w:rPr>
                <w:noProof/>
                <w:webHidden/>
              </w:rPr>
              <w:fldChar w:fldCharType="begin"/>
            </w:r>
            <w:r>
              <w:rPr>
                <w:noProof/>
                <w:webHidden/>
              </w:rPr>
              <w:instrText xml:space="preserve"> PAGEREF _Toc200552326 \h </w:instrText>
            </w:r>
            <w:r>
              <w:rPr>
                <w:noProof/>
                <w:webHidden/>
              </w:rPr>
            </w:r>
            <w:r>
              <w:rPr>
                <w:noProof/>
                <w:webHidden/>
              </w:rPr>
              <w:fldChar w:fldCharType="separate"/>
            </w:r>
            <w:r>
              <w:rPr>
                <w:noProof/>
                <w:webHidden/>
              </w:rPr>
              <w:t>14</w:t>
            </w:r>
            <w:r>
              <w:rPr>
                <w:noProof/>
                <w:webHidden/>
              </w:rPr>
              <w:fldChar w:fldCharType="end"/>
            </w:r>
          </w:hyperlink>
        </w:p>
        <w:p w14:paraId="69021A71" w14:textId="0C19382D" w:rsidR="001F4A08" w:rsidRDefault="001F4A08">
          <w:r>
            <w:rPr>
              <w:b/>
              <w:bCs/>
              <w:noProof/>
            </w:rPr>
            <w:fldChar w:fldCharType="end"/>
          </w:r>
        </w:p>
      </w:sdtContent>
    </w:sdt>
    <w:p w14:paraId="612C86CD" w14:textId="28EC29C9" w:rsidR="007172A3" w:rsidRDefault="007172A3">
      <w:pPr>
        <w:rPr>
          <w:rFonts w:ascii="Calibri" w:hAnsi="Calibri" w:cs="Calibri"/>
          <w:b/>
          <w:bCs/>
          <w:sz w:val="28"/>
          <w:szCs w:val="28"/>
        </w:rPr>
      </w:pPr>
      <w:r>
        <w:rPr>
          <w:rFonts w:ascii="Calibri" w:hAnsi="Calibri" w:cs="Calibri"/>
          <w:b/>
          <w:bCs/>
          <w:sz w:val="28"/>
          <w:szCs w:val="28"/>
        </w:rPr>
        <w:br w:type="page"/>
      </w:r>
    </w:p>
    <w:p w14:paraId="36CCF73E" w14:textId="6A545CAB" w:rsidR="00971F76" w:rsidRPr="00787B6B" w:rsidRDefault="5AE17F9E" w:rsidP="00365841">
      <w:pPr>
        <w:pStyle w:val="Heading1"/>
      </w:pPr>
      <w:bookmarkStart w:id="0" w:name="_Toc200552315"/>
      <w:r w:rsidRPr="00787B6B">
        <w:lastRenderedPageBreak/>
        <w:t>General</w:t>
      </w:r>
      <w:r w:rsidR="699AF116" w:rsidRPr="00787B6B">
        <w:t xml:space="preserve"> Requirements</w:t>
      </w:r>
      <w:bookmarkEnd w:id="0"/>
    </w:p>
    <w:p w14:paraId="190C92E8" w14:textId="56D2D8FF" w:rsidR="0013348E" w:rsidRPr="00D31280" w:rsidRDefault="00DA3FEC" w:rsidP="00DA3FEC">
      <w:pPr>
        <w:pStyle w:val="ListParagraph"/>
        <w:ind w:left="0"/>
        <w:rPr>
          <w:rFonts w:ascii="Calibri" w:hAnsi="Calibri" w:cs="Calibri"/>
          <w:sz w:val="22"/>
          <w:szCs w:val="22"/>
        </w:rPr>
      </w:pPr>
      <w:r w:rsidRPr="00D31280">
        <w:rPr>
          <w:rFonts w:ascii="Calibri" w:hAnsi="Calibri" w:cs="Calibri"/>
          <w:sz w:val="22"/>
          <w:szCs w:val="22"/>
        </w:rPr>
        <w:t>The scope of delivery shall include design, supply, install and commission of the protection relays and corresponding communication interfaces supporting the relay tele protection, remote control of the substation breakers and data exchange with monitoring and automation controller (PMAC).</w:t>
      </w:r>
    </w:p>
    <w:p w14:paraId="4316B1C6" w14:textId="39C0FE11" w:rsidR="00432CBD" w:rsidRPr="00D31280" w:rsidRDefault="00432CBD" w:rsidP="00432CBD">
      <w:pPr>
        <w:pStyle w:val="ListParagraph"/>
        <w:ind w:left="270" w:hanging="270"/>
        <w:rPr>
          <w:rFonts w:ascii="Calibri" w:hAnsi="Calibri" w:cs="Calibri"/>
          <w:sz w:val="22"/>
          <w:szCs w:val="22"/>
        </w:rPr>
      </w:pPr>
      <w:r w:rsidRPr="00D31280">
        <w:rPr>
          <w:rFonts w:ascii="Calibri" w:hAnsi="Calibri" w:cs="Calibri"/>
          <w:sz w:val="22"/>
          <w:szCs w:val="22"/>
        </w:rPr>
        <w:t>At high-level through this project the following shall be provided:</w:t>
      </w:r>
    </w:p>
    <w:p w14:paraId="58AECE92" w14:textId="0B2FC305" w:rsidR="00432CBD" w:rsidRPr="00D31280" w:rsidRDefault="00432CBD" w:rsidP="00365841">
      <w:pPr>
        <w:pStyle w:val="ListParagraph"/>
        <w:numPr>
          <w:ilvl w:val="0"/>
          <w:numId w:val="30"/>
        </w:numPr>
        <w:rPr>
          <w:rFonts w:ascii="Calibri" w:hAnsi="Calibri" w:cs="Calibri"/>
          <w:sz w:val="22"/>
          <w:szCs w:val="22"/>
        </w:rPr>
      </w:pPr>
      <w:r w:rsidRPr="00D31280">
        <w:rPr>
          <w:rFonts w:ascii="Calibri" w:hAnsi="Calibri" w:cs="Calibri"/>
          <w:sz w:val="22"/>
          <w:szCs w:val="22"/>
        </w:rPr>
        <w:t>Protection settings calculation for the new relays</w:t>
      </w:r>
    </w:p>
    <w:p w14:paraId="4537A87B" w14:textId="7838DD42" w:rsidR="00432CBD" w:rsidRPr="00D31280" w:rsidRDefault="00432CBD" w:rsidP="00365841">
      <w:pPr>
        <w:pStyle w:val="ListParagraph"/>
        <w:numPr>
          <w:ilvl w:val="0"/>
          <w:numId w:val="30"/>
        </w:numPr>
        <w:rPr>
          <w:rFonts w:ascii="Calibri" w:hAnsi="Calibri" w:cs="Calibri"/>
          <w:sz w:val="22"/>
          <w:szCs w:val="22"/>
        </w:rPr>
      </w:pPr>
      <w:r w:rsidRPr="00D31280">
        <w:rPr>
          <w:rFonts w:ascii="Calibri" w:hAnsi="Calibri" w:cs="Calibri"/>
          <w:sz w:val="22"/>
          <w:szCs w:val="22"/>
        </w:rPr>
        <w:t xml:space="preserve">A protection scheme with modern communication protocols for fast, reliable and selective protection schemes and other protection functions that can be added relatively easily in the future. </w:t>
      </w:r>
    </w:p>
    <w:p w14:paraId="034750AD" w14:textId="1916E5F7" w:rsidR="00432CBD" w:rsidRPr="00D31280" w:rsidRDefault="00432CBD" w:rsidP="00365841">
      <w:pPr>
        <w:pStyle w:val="ListParagraph"/>
        <w:numPr>
          <w:ilvl w:val="0"/>
          <w:numId w:val="30"/>
        </w:numPr>
        <w:rPr>
          <w:rFonts w:ascii="Calibri" w:hAnsi="Calibri" w:cs="Calibri"/>
          <w:sz w:val="22"/>
          <w:szCs w:val="22"/>
        </w:rPr>
      </w:pPr>
      <w:r w:rsidRPr="00D31280">
        <w:rPr>
          <w:rFonts w:ascii="Calibri" w:hAnsi="Calibri" w:cs="Calibri"/>
          <w:sz w:val="22"/>
          <w:szCs w:val="22"/>
        </w:rPr>
        <w:t>Onboard metering of the protection relays for metering of main electrical parameters, such as current, voltage, power, frequency and energy thus negating the need for the installation of a replacement measuring devices at the VCBs.</w:t>
      </w:r>
    </w:p>
    <w:p w14:paraId="61EEB617" w14:textId="518CF41B" w:rsidR="00432CBD" w:rsidRPr="00D31280" w:rsidRDefault="00432CBD" w:rsidP="00365841">
      <w:pPr>
        <w:pStyle w:val="ListParagraph"/>
        <w:numPr>
          <w:ilvl w:val="0"/>
          <w:numId w:val="30"/>
        </w:numPr>
        <w:rPr>
          <w:rFonts w:ascii="Calibri" w:hAnsi="Calibri" w:cs="Calibri"/>
          <w:sz w:val="22"/>
          <w:szCs w:val="22"/>
        </w:rPr>
      </w:pPr>
      <w:r w:rsidRPr="00D31280">
        <w:rPr>
          <w:rFonts w:ascii="Calibri" w:hAnsi="Calibri" w:cs="Calibri"/>
          <w:sz w:val="22"/>
          <w:szCs w:val="22"/>
        </w:rPr>
        <w:t>Protection relays with PMU capabilities providing synchrophasor measurement function that complies with IEEE C37.118 Standard.</w:t>
      </w:r>
    </w:p>
    <w:p w14:paraId="1DCC87DF" w14:textId="199FEE3E" w:rsidR="00432CBD" w:rsidRPr="00D31280" w:rsidRDefault="00432CBD" w:rsidP="00365841">
      <w:pPr>
        <w:pStyle w:val="ListParagraph"/>
        <w:numPr>
          <w:ilvl w:val="0"/>
          <w:numId w:val="30"/>
        </w:numPr>
        <w:rPr>
          <w:rFonts w:ascii="Calibri" w:hAnsi="Calibri" w:cs="Calibri"/>
          <w:sz w:val="22"/>
          <w:szCs w:val="22"/>
        </w:rPr>
      </w:pPr>
      <w:r w:rsidRPr="00D31280">
        <w:rPr>
          <w:rFonts w:ascii="Calibri" w:hAnsi="Calibri" w:cs="Calibri"/>
          <w:sz w:val="22"/>
          <w:szCs w:val="22"/>
        </w:rPr>
        <w:t xml:space="preserve">Data and messages from the protection relays to be acquired in the process monitoring and automation controller (PMAC) located in the power plant operator’s premises. </w:t>
      </w:r>
    </w:p>
    <w:p w14:paraId="4A8535A0" w14:textId="79E34BB6" w:rsidR="00432CBD" w:rsidRPr="00D31280" w:rsidRDefault="00432CBD" w:rsidP="00365841">
      <w:pPr>
        <w:pStyle w:val="ListParagraph"/>
        <w:numPr>
          <w:ilvl w:val="0"/>
          <w:numId w:val="30"/>
        </w:numPr>
        <w:rPr>
          <w:rFonts w:ascii="Calibri" w:hAnsi="Calibri" w:cs="Calibri"/>
          <w:sz w:val="22"/>
          <w:szCs w:val="22"/>
        </w:rPr>
      </w:pPr>
      <w:r w:rsidRPr="00D31280">
        <w:rPr>
          <w:rFonts w:ascii="Calibri" w:hAnsi="Calibri" w:cs="Calibri"/>
          <w:sz w:val="22"/>
          <w:szCs w:val="22"/>
        </w:rPr>
        <w:t xml:space="preserve">GPS clocks with demodulated IRIG-B output connected to the protection relays </w:t>
      </w:r>
    </w:p>
    <w:p w14:paraId="778273F6" w14:textId="68529F5C" w:rsidR="00432CBD" w:rsidRPr="00D31280" w:rsidRDefault="00432CBD" w:rsidP="00365841">
      <w:pPr>
        <w:pStyle w:val="ListParagraph"/>
        <w:numPr>
          <w:ilvl w:val="0"/>
          <w:numId w:val="30"/>
        </w:numPr>
        <w:rPr>
          <w:rFonts w:ascii="Calibri" w:hAnsi="Calibri" w:cs="Calibri"/>
          <w:sz w:val="22"/>
          <w:szCs w:val="22"/>
        </w:rPr>
      </w:pPr>
      <w:r w:rsidRPr="00D31280">
        <w:rPr>
          <w:rFonts w:ascii="Calibri" w:hAnsi="Calibri" w:cs="Calibri"/>
          <w:sz w:val="22"/>
          <w:szCs w:val="22"/>
        </w:rPr>
        <w:t xml:space="preserve">Ethernet switches to communicate with the protection relays and PMAC for communication-assisted protection schemes or for data exchange purposes. </w:t>
      </w:r>
    </w:p>
    <w:p w14:paraId="16969A52" w14:textId="768D4C94" w:rsidR="00432CBD" w:rsidRPr="00D31280" w:rsidRDefault="00432CBD" w:rsidP="00365841">
      <w:pPr>
        <w:pStyle w:val="ListParagraph"/>
        <w:numPr>
          <w:ilvl w:val="0"/>
          <w:numId w:val="30"/>
        </w:numPr>
        <w:rPr>
          <w:rFonts w:ascii="Calibri" w:hAnsi="Calibri" w:cs="Calibri"/>
          <w:sz w:val="22"/>
          <w:szCs w:val="22"/>
        </w:rPr>
      </w:pPr>
      <w:r w:rsidRPr="00D31280">
        <w:rPr>
          <w:rFonts w:ascii="Calibri" w:hAnsi="Calibri" w:cs="Calibri"/>
          <w:sz w:val="22"/>
          <w:szCs w:val="22"/>
        </w:rPr>
        <w:t>New CTs and VTs for Isolating Transformers and the new switchgear.</w:t>
      </w:r>
    </w:p>
    <w:p w14:paraId="67830E99" w14:textId="77777777" w:rsidR="00432CBD" w:rsidRPr="00D31280" w:rsidRDefault="00432CBD" w:rsidP="00432CBD">
      <w:pPr>
        <w:pStyle w:val="ListParagraph"/>
        <w:ind w:left="270" w:hanging="270"/>
        <w:rPr>
          <w:rFonts w:ascii="Calibri" w:hAnsi="Calibri" w:cs="Calibri"/>
          <w:sz w:val="22"/>
          <w:szCs w:val="22"/>
        </w:rPr>
      </w:pPr>
    </w:p>
    <w:p w14:paraId="43F5BAF6" w14:textId="65DA51AB" w:rsidR="00432CBD" w:rsidRPr="00D31280" w:rsidRDefault="00B11185" w:rsidP="00D31280">
      <w:pPr>
        <w:pStyle w:val="ListParagraph"/>
        <w:spacing w:line="240" w:lineRule="auto"/>
        <w:ind w:left="0"/>
        <w:rPr>
          <w:rFonts w:ascii="Calibri" w:hAnsi="Calibri" w:cs="Calibri"/>
          <w:sz w:val="22"/>
          <w:szCs w:val="22"/>
        </w:rPr>
      </w:pPr>
      <w:r w:rsidRPr="00D31280">
        <w:rPr>
          <w:rFonts w:ascii="Calibri" w:hAnsi="Calibri" w:cs="Calibri"/>
          <w:sz w:val="22"/>
          <w:szCs w:val="22"/>
        </w:rPr>
        <w:t>Protection relays shall be provided for the substation feeders and two incoming lines, as well as for two isolating transformers, a battery storage system, synchronous condenser and other equipment installed in the new substation.</w:t>
      </w:r>
    </w:p>
    <w:p w14:paraId="29D70CFB" w14:textId="58F09375" w:rsidR="00B11185" w:rsidRPr="00455E0F" w:rsidRDefault="0C8AFD03" w:rsidP="00D0339C">
      <w:pPr>
        <w:pStyle w:val="Heading1"/>
      </w:pPr>
      <w:bookmarkStart w:id="1" w:name="_Toc200552316"/>
      <w:r w:rsidRPr="00455E0F">
        <w:t>Protection Relays Basic Technical Requirements</w:t>
      </w:r>
      <w:bookmarkEnd w:id="1"/>
    </w:p>
    <w:p w14:paraId="72672D68" w14:textId="77777777" w:rsidR="00B11185" w:rsidRPr="00B11185" w:rsidRDefault="00B11185" w:rsidP="00D31280">
      <w:pPr>
        <w:spacing w:after="0"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 xml:space="preserve">The relay protection system must continuously monitor the condition and operation mode of the power system elements, which are within the scope of this Project. Relay protection devices must respond to all kinds of faults, act on the circuit elements of the 13.8/4.16 kV grid to automatically trip the faulty section and allow the operator to restore the damaged/faulty section and return to normal operation. The protection system must be able to operate reliably with minimum generation and unilateral power supply action. </w:t>
      </w:r>
    </w:p>
    <w:p w14:paraId="7B45D774" w14:textId="4216295F"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 xml:space="preserve">Each protection relay must include the functionality of indicating the approximate location of damage/fault on the power line. </w:t>
      </w:r>
    </w:p>
    <w:p w14:paraId="416773E7" w14:textId="212E86CB"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The scope of supply shall be based on state-of-the-art multifunctional protection terminals</w:t>
      </w:r>
      <w:r w:rsidRPr="00D31280">
        <w:rPr>
          <w:rFonts w:ascii="Calibri" w:eastAsia="Times New Roman" w:hAnsi="Calibri" w:cs="Calibri"/>
          <w:kern w:val="0"/>
          <w:sz w:val="22"/>
          <w:szCs w:val="22"/>
          <w:lang w:val="en-GB"/>
          <w14:ligatures w14:val="none"/>
        </w:rPr>
        <w:t xml:space="preserve"> </w:t>
      </w:r>
      <w:r w:rsidRPr="00B11185">
        <w:rPr>
          <w:rFonts w:ascii="Calibri" w:eastAsia="Times New Roman" w:hAnsi="Calibri" w:cs="Calibri"/>
          <w:kern w:val="0"/>
          <w:sz w:val="22"/>
          <w:szCs w:val="22"/>
          <w:lang w:val="en-GB"/>
          <w14:ligatures w14:val="none"/>
        </w:rPr>
        <w:t>and communication devices. It shall include:</w:t>
      </w:r>
    </w:p>
    <w:p w14:paraId="38D63B03" w14:textId="77777777" w:rsidR="00B11185" w:rsidRPr="00B11185" w:rsidRDefault="00B11185" w:rsidP="00B11185">
      <w:pPr>
        <w:numPr>
          <w:ilvl w:val="0"/>
          <w:numId w:val="9"/>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Interfaces for local and remote communication equipment.</w:t>
      </w:r>
    </w:p>
    <w:p w14:paraId="0DA2B09E" w14:textId="77777777" w:rsidR="00B11185" w:rsidRPr="00B11185" w:rsidRDefault="00B11185" w:rsidP="00B11185">
      <w:pPr>
        <w:numPr>
          <w:ilvl w:val="0"/>
          <w:numId w:val="9"/>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Wired and/or fibre optic connections to PMAC, auxiliary supply, measuring transformers and the circuit breaker.</w:t>
      </w:r>
    </w:p>
    <w:p w14:paraId="355E5EA9" w14:textId="77777777" w:rsidR="00B11185" w:rsidRPr="00B11185" w:rsidRDefault="00B11185" w:rsidP="00B11185">
      <w:pPr>
        <w:numPr>
          <w:ilvl w:val="0"/>
          <w:numId w:val="9"/>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lastRenderedPageBreak/>
        <w:t>Time tagging systems.</w:t>
      </w:r>
    </w:p>
    <w:p w14:paraId="00625B41" w14:textId="77777777" w:rsidR="00B11185" w:rsidRPr="00B11185" w:rsidRDefault="00B11185" w:rsidP="00B11185">
      <w:pPr>
        <w:numPr>
          <w:ilvl w:val="0"/>
          <w:numId w:val="9"/>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Engineering, factory testing, installation and site testing.</w:t>
      </w:r>
    </w:p>
    <w:p w14:paraId="585388A1" w14:textId="77777777" w:rsidR="00B11185" w:rsidRPr="00B11185" w:rsidRDefault="00B11185" w:rsidP="00B11185">
      <w:pPr>
        <w:numPr>
          <w:ilvl w:val="0"/>
          <w:numId w:val="9"/>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Training on the job.</w:t>
      </w:r>
    </w:p>
    <w:p w14:paraId="17AD754A" w14:textId="77777777" w:rsidR="00B11185" w:rsidRPr="00B11185" w:rsidRDefault="00B11185" w:rsidP="000C12EC">
      <w:pPr>
        <w:numPr>
          <w:ilvl w:val="0"/>
          <w:numId w:val="9"/>
        </w:numPr>
        <w:spacing w:before="240"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Configuration and setting software, manuals, special tools at each protection supply location.</w:t>
      </w:r>
    </w:p>
    <w:p w14:paraId="74794FDA" w14:textId="6C85852D" w:rsidR="00B11185" w:rsidRPr="00B11185" w:rsidRDefault="00B11185" w:rsidP="000C12EC">
      <w:pPr>
        <w:spacing w:before="240"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 xml:space="preserve">The </w:t>
      </w:r>
      <w:r w:rsidR="007D1E55" w:rsidRPr="00D31280">
        <w:rPr>
          <w:rFonts w:ascii="Calibri" w:eastAsia="Times New Roman" w:hAnsi="Calibri" w:cs="Calibri"/>
          <w:kern w:val="0"/>
          <w:sz w:val="22"/>
          <w:szCs w:val="22"/>
          <w:lang w:val="en-GB"/>
          <w14:ligatures w14:val="none"/>
        </w:rPr>
        <w:t>relays</w:t>
      </w:r>
      <w:r w:rsidRPr="00B11185">
        <w:rPr>
          <w:rFonts w:ascii="Calibri" w:eastAsia="Times New Roman" w:hAnsi="Calibri" w:cs="Calibri"/>
          <w:kern w:val="0"/>
          <w:sz w:val="22"/>
          <w:szCs w:val="22"/>
          <w:lang w:val="en-GB"/>
          <w14:ligatures w14:val="none"/>
        </w:rPr>
        <w:t xml:space="preserve"> shall be delivered </w:t>
      </w:r>
      <w:r w:rsidRPr="00D31280">
        <w:rPr>
          <w:rFonts w:ascii="Calibri" w:eastAsia="Times New Roman" w:hAnsi="Calibri" w:cs="Calibri"/>
          <w:kern w:val="0"/>
          <w:sz w:val="22"/>
          <w:szCs w:val="22"/>
          <w:lang w:val="en-GB"/>
          <w14:ligatures w14:val="none"/>
        </w:rPr>
        <w:t>as a lose equipment for housing in the new switchgear installed in the substation</w:t>
      </w:r>
      <w:r w:rsidRPr="00B11185">
        <w:rPr>
          <w:rFonts w:ascii="Calibri" w:eastAsia="Times New Roman" w:hAnsi="Calibri" w:cs="Calibri"/>
          <w:kern w:val="0"/>
          <w:sz w:val="22"/>
          <w:szCs w:val="22"/>
          <w:lang w:val="en-GB"/>
          <w14:ligatures w14:val="none"/>
        </w:rPr>
        <w:t>. They shall provide a combination of functions including protection, monitoring, control, and automation. Relay self-checking functions shall be included.</w:t>
      </w:r>
    </w:p>
    <w:p w14:paraId="6CF95255" w14:textId="77777777"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General requirements to the relay hardware are as follows:</w:t>
      </w:r>
    </w:p>
    <w:p w14:paraId="33D875B3"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Operating temperature range of -10°C to +75°C</w:t>
      </w:r>
    </w:p>
    <w:p w14:paraId="12282062"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Power supply input operating voltage range of 85-300 Vdc, 85-250 Vac.</w:t>
      </w:r>
    </w:p>
    <w:p w14:paraId="286F069A"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Demodulated IRIG-B time-synchronization input capability.</w:t>
      </w:r>
    </w:p>
    <w:p w14:paraId="465D01DC"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5A or 1 A, AC current inputs, and optional neutral current input.</w:t>
      </w:r>
    </w:p>
    <w:p w14:paraId="791D2C6F"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300 V maximum, 3 AC voltage inputs.</w:t>
      </w:r>
    </w:p>
    <w:p w14:paraId="6F3EA485"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Flexible, configurable I/O, including digital I/O and analogue I/O</w:t>
      </w:r>
    </w:p>
    <w:p w14:paraId="513A6871"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High-speed outputs for tripping</w:t>
      </w:r>
    </w:p>
    <w:p w14:paraId="48C5A712"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High-current interrupting output contacts</w:t>
      </w:r>
    </w:p>
    <w:p w14:paraId="61A72638"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Selectable current (up to ±20 mA range) or voltage (up to ±10 V range) analogue inputs.</w:t>
      </w:r>
    </w:p>
    <w:p w14:paraId="64721386"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Relay front panel shall meet the requirements of NEMA Type 1/IP54.</w:t>
      </w:r>
    </w:p>
    <w:p w14:paraId="0763EC13"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Type tests shall comply to IEC standards.</w:t>
      </w:r>
    </w:p>
    <w:p w14:paraId="1F645A10"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 xml:space="preserve">Relay suitable for harsh environments. </w:t>
      </w:r>
    </w:p>
    <w:p w14:paraId="67DFE463" w14:textId="77777777" w:rsidR="00B11185" w:rsidRPr="00B11185" w:rsidRDefault="00B11185" w:rsidP="00B11185">
      <w:pPr>
        <w:numPr>
          <w:ilvl w:val="0"/>
          <w:numId w:val="10"/>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UL certified for hazardous locations.</w:t>
      </w:r>
    </w:p>
    <w:p w14:paraId="13499C3C" w14:textId="370D066F" w:rsidR="00B11185" w:rsidRPr="00B11185" w:rsidRDefault="5A617BFD" w:rsidP="007D1E55">
      <w:pPr>
        <w:numPr>
          <w:ilvl w:val="0"/>
          <w:numId w:val="10"/>
        </w:numPr>
        <w:spacing w:before="240"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 xml:space="preserve">Service and </w:t>
      </w:r>
      <w:r w:rsidR="0C5CDC94" w:rsidRPr="00B11185">
        <w:rPr>
          <w:rFonts w:ascii="Calibri" w:eastAsia="Calibri" w:hAnsi="Calibri" w:cs="Calibri"/>
          <w:kern w:val="0"/>
          <w:sz w:val="22"/>
          <w:szCs w:val="22"/>
          <w:lang w:val="en-NZ"/>
          <w14:ligatures w14:val="none"/>
        </w:rPr>
        <w:t>support</w:t>
      </w:r>
      <w:r w:rsidRPr="00B11185">
        <w:rPr>
          <w:rFonts w:ascii="Calibri" w:eastAsia="Calibri" w:hAnsi="Calibri" w:cs="Calibri"/>
          <w:kern w:val="0"/>
          <w:sz w:val="22"/>
          <w:szCs w:val="22"/>
          <w:lang w:val="en-NZ"/>
          <w14:ligatures w14:val="none"/>
        </w:rPr>
        <w:t>.</w:t>
      </w:r>
    </w:p>
    <w:p w14:paraId="09FB5D5A" w14:textId="77777777" w:rsidR="00B11185" w:rsidRPr="00B11185" w:rsidRDefault="00B11185" w:rsidP="007D1E55">
      <w:pPr>
        <w:spacing w:before="240" w:line="252" w:lineRule="auto"/>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Reliability.</w:t>
      </w:r>
      <w:r w:rsidRPr="00B11185">
        <w:rPr>
          <w:rFonts w:ascii="Calibri" w:eastAsia="Calibri" w:hAnsi="Calibri" w:cs="Calibri"/>
          <w:kern w:val="0"/>
          <w:sz w:val="22"/>
          <w:szCs w:val="22"/>
          <w:lang w:val="en-NZ"/>
          <w14:ligatures w14:val="none"/>
        </w:rPr>
        <w:t xml:space="preserve"> The manufacturer shall supply the actual mean time between failures (MTBF) for the device upon request.</w:t>
      </w:r>
    </w:p>
    <w:p w14:paraId="0B38F7FA" w14:textId="77777777" w:rsidR="00B11185" w:rsidRPr="00B11185" w:rsidRDefault="00B11185" w:rsidP="00B11185">
      <w:pPr>
        <w:spacing w:line="252" w:lineRule="auto"/>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Conformal Coating.</w:t>
      </w:r>
      <w:r w:rsidRPr="00B11185">
        <w:rPr>
          <w:rFonts w:ascii="Calibri" w:eastAsia="Calibri" w:hAnsi="Calibri" w:cs="Calibri"/>
          <w:kern w:val="0"/>
          <w:sz w:val="22"/>
          <w:szCs w:val="22"/>
          <w:lang w:val="en-NZ"/>
          <w14:ligatures w14:val="none"/>
        </w:rPr>
        <w:t xml:space="preserve"> The device shall have optional conformal coating to protect the circuit boards from harsh environments.</w:t>
      </w:r>
    </w:p>
    <w:p w14:paraId="238DE0BA" w14:textId="41F72C0A" w:rsidR="00B11185" w:rsidRPr="00B11185" w:rsidRDefault="00B11185" w:rsidP="00B11185">
      <w:pPr>
        <w:spacing w:line="252" w:lineRule="auto"/>
        <w:jc w:val="both"/>
        <w:rPr>
          <w:rFonts w:ascii="Calibri" w:eastAsia="Times New Roman" w:hAnsi="Calibri" w:cs="Calibri"/>
          <w:kern w:val="0"/>
          <w:sz w:val="22"/>
          <w:szCs w:val="22"/>
          <w14:ligatures w14:val="none"/>
        </w:rPr>
      </w:pPr>
      <w:r w:rsidRPr="00B11185">
        <w:rPr>
          <w:rFonts w:ascii="Calibri" w:eastAsia="Calibri" w:hAnsi="Calibri" w:cs="Calibri"/>
          <w:b/>
          <w:kern w:val="0"/>
          <w:sz w:val="22"/>
          <w:szCs w:val="22"/>
          <w:lang w:val="en-NZ"/>
          <w14:ligatures w14:val="none"/>
        </w:rPr>
        <w:t>Service.</w:t>
      </w:r>
      <w:r w:rsidRPr="00B11185">
        <w:rPr>
          <w:rFonts w:ascii="Calibri" w:eastAsia="Calibri" w:hAnsi="Calibri" w:cs="Calibri"/>
          <w:kern w:val="0"/>
          <w:sz w:val="22"/>
          <w:szCs w:val="22"/>
          <w:lang w:val="en-NZ"/>
          <w14:ligatures w14:val="none"/>
        </w:rPr>
        <w:t xml:space="preserve"> Technical support for five years within the price quoted for this project.  </w:t>
      </w:r>
    </w:p>
    <w:p w14:paraId="5CE4A794" w14:textId="2BECB798" w:rsidR="00D31280" w:rsidRDefault="00B11185" w:rsidP="00B11185">
      <w:pPr>
        <w:spacing w:line="252" w:lineRule="auto"/>
        <w:jc w:val="both"/>
        <w:rPr>
          <w:rFonts w:ascii="Calibri" w:eastAsia="Times New Roman" w:hAnsi="Calibri" w:cs="Calibri"/>
          <w:kern w:val="0"/>
          <w:sz w:val="22"/>
          <w:szCs w:val="22"/>
          <w14:ligatures w14:val="none"/>
        </w:rPr>
      </w:pPr>
      <w:r w:rsidRPr="00B11185">
        <w:rPr>
          <w:rFonts w:ascii="Calibri" w:eastAsia="Calibri" w:hAnsi="Calibri" w:cs="Calibri"/>
          <w:b/>
          <w:bCs/>
          <w:kern w:val="0"/>
          <w:sz w:val="22"/>
          <w:szCs w:val="22"/>
          <w:lang w:val="en-NZ"/>
          <w14:ligatures w14:val="none"/>
        </w:rPr>
        <w:t>Warranty.</w:t>
      </w:r>
      <w:r w:rsidRPr="00B11185">
        <w:rPr>
          <w:rFonts w:ascii="Calibri" w:eastAsia="Calibri" w:hAnsi="Calibri" w:cs="Calibri"/>
          <w:kern w:val="0"/>
          <w:sz w:val="22"/>
          <w:szCs w:val="22"/>
          <w:lang w:val="en-NZ"/>
          <w14:ligatures w14:val="none"/>
        </w:rPr>
        <w:t xml:space="preserve"> </w:t>
      </w:r>
      <w:r w:rsidR="00C74124">
        <w:rPr>
          <w:rFonts w:ascii="Calibri" w:eastAsia="Times New Roman" w:hAnsi="Calibri" w:cs="Calibri"/>
          <w:kern w:val="0"/>
          <w:sz w:val="22"/>
          <w:szCs w:val="22"/>
          <w14:ligatures w14:val="none"/>
        </w:rPr>
        <w:t>Five</w:t>
      </w:r>
      <w:r w:rsidRPr="00B11185">
        <w:rPr>
          <w:rFonts w:ascii="Calibri" w:eastAsia="Times New Roman" w:hAnsi="Calibri" w:cs="Calibri"/>
          <w:kern w:val="0"/>
          <w:sz w:val="22"/>
          <w:szCs w:val="22"/>
          <w14:ligatures w14:val="none"/>
        </w:rPr>
        <w:t xml:space="preserve">-year warranty for all material and workmanship defects. </w:t>
      </w:r>
    </w:p>
    <w:p w14:paraId="6FFA63CA" w14:textId="77777777" w:rsidR="00D31280" w:rsidRPr="00B11185" w:rsidRDefault="00D31280" w:rsidP="00B11185">
      <w:pPr>
        <w:spacing w:line="252" w:lineRule="auto"/>
        <w:jc w:val="both"/>
        <w:rPr>
          <w:rFonts w:ascii="Calibri" w:eastAsia="Times New Roman" w:hAnsi="Calibri" w:cs="Calibri"/>
          <w:kern w:val="0"/>
          <w:sz w:val="22"/>
          <w:szCs w:val="22"/>
          <w14:ligatures w14:val="none"/>
        </w:rPr>
      </w:pPr>
    </w:p>
    <w:p w14:paraId="4B737637" w14:textId="23385BB9" w:rsidR="00B11185" w:rsidRPr="00B11185" w:rsidRDefault="00B11185" w:rsidP="00D0339C">
      <w:pPr>
        <w:pStyle w:val="Heading2"/>
      </w:pPr>
      <w:bookmarkStart w:id="2" w:name="_Toc156516035"/>
      <w:bookmarkStart w:id="3" w:name="_Toc156516274"/>
      <w:bookmarkStart w:id="4" w:name="_Toc156516501"/>
      <w:bookmarkStart w:id="5" w:name="_Toc156516740"/>
      <w:bookmarkStart w:id="6" w:name="_Toc156516967"/>
      <w:bookmarkStart w:id="7" w:name="_Toc156517194"/>
      <w:bookmarkStart w:id="8" w:name="_Toc156517421"/>
      <w:bookmarkStart w:id="9" w:name="_Toc156517660"/>
      <w:bookmarkStart w:id="10" w:name="_Toc156517887"/>
      <w:bookmarkStart w:id="11" w:name="_Toc156518114"/>
      <w:bookmarkStart w:id="12" w:name="_Toc156516037"/>
      <w:bookmarkStart w:id="13" w:name="_Toc156516276"/>
      <w:bookmarkStart w:id="14" w:name="_Toc156516503"/>
      <w:bookmarkStart w:id="15" w:name="_Toc156516742"/>
      <w:bookmarkStart w:id="16" w:name="_Toc156516969"/>
      <w:bookmarkStart w:id="17" w:name="_Toc156517196"/>
      <w:bookmarkStart w:id="18" w:name="_Toc156517423"/>
      <w:bookmarkStart w:id="19" w:name="_Toc156517662"/>
      <w:bookmarkStart w:id="20" w:name="_Toc156517889"/>
      <w:bookmarkStart w:id="21" w:name="_Toc156518116"/>
      <w:bookmarkStart w:id="22" w:name="_Toc156518117"/>
      <w:bookmarkStart w:id="23" w:name="_Toc2005523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B11185">
        <w:t>Feeder Protection Relay Functional Requirements</w:t>
      </w:r>
      <w:bookmarkEnd w:id="22"/>
      <w:bookmarkEnd w:id="23"/>
    </w:p>
    <w:p w14:paraId="07FE3B85" w14:textId="61466B0F" w:rsidR="0B866A93" w:rsidRDefault="0B866A93" w:rsidP="00D0339C">
      <w:pPr>
        <w:spacing w:before="240" w:after="240"/>
        <w:jc w:val="both"/>
        <w:rPr>
          <w:rFonts w:ascii="Calibri" w:eastAsia="Calibri" w:hAnsi="Calibri" w:cs="Calibri"/>
          <w:sz w:val="22"/>
          <w:szCs w:val="22"/>
        </w:rPr>
      </w:pPr>
      <w:r w:rsidRPr="124C718C">
        <w:rPr>
          <w:rFonts w:ascii="Calibri" w:eastAsia="Calibri" w:hAnsi="Calibri" w:cs="Calibri"/>
          <w:sz w:val="22"/>
          <w:szCs w:val="22"/>
        </w:rPr>
        <w:t>These are the relays installed in the substation feeders</w:t>
      </w:r>
    </w:p>
    <w:p w14:paraId="278AF9B8" w14:textId="77777777" w:rsidR="00B11185" w:rsidRPr="00B11185" w:rsidRDefault="00B11185" w:rsidP="00B11185">
      <w:pPr>
        <w:spacing w:line="252"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Specific requirements are provided below.</w:t>
      </w:r>
    </w:p>
    <w:p w14:paraId="199AC43D"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Phase, residual, and negative-sequence overcurrent elements (50P/50G/50Q) with optional directional control</w:t>
      </w:r>
    </w:p>
    <w:p w14:paraId="61671B12"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Phase, residual, and negative-sequence inverse-time overcurrent elements (51P/51G/51Q) with optional directional control</w:t>
      </w:r>
    </w:p>
    <w:p w14:paraId="4B86633F"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lastRenderedPageBreak/>
        <w:t>Nondirectional sensitive earth fault (SEF) protection and directional ground protection on low-impedance grounded or high-impedance grounded.</w:t>
      </w:r>
    </w:p>
    <w:p w14:paraId="7D9A3C54"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Neutral overcurrent and inverse-time overcurrent elements (50N/51N)</w:t>
      </w:r>
    </w:p>
    <w:p w14:paraId="2109578E"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Breaker/contactor failure (BF)</w:t>
      </w:r>
    </w:p>
    <w:p w14:paraId="7E70B1EE"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Auto reclosing control (79)</w:t>
      </w:r>
    </w:p>
    <w:p w14:paraId="44670560"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Vector shift elements (78VS) for islanding detection</w:t>
      </w:r>
    </w:p>
    <w:p w14:paraId="3F460EEA"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Line/cable thermal elements (49T) per IEC 60255-149</w:t>
      </w:r>
    </w:p>
    <w:p w14:paraId="7DB6F514"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Over- and undervoltage (59/59G/59Q/27)</w:t>
      </w:r>
    </w:p>
    <w:p w14:paraId="6EE50ACE"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Inverse-time over- and undervoltage elements (59I, 27I)</w:t>
      </w:r>
    </w:p>
    <w:p w14:paraId="63DC7B7E"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Directional power elements (32)</w:t>
      </w:r>
    </w:p>
    <w:p w14:paraId="1C7A77F4"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Power factor (55)</w:t>
      </w:r>
    </w:p>
    <w:p w14:paraId="215883B0"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Over- and underfrequency (81)</w:t>
      </w:r>
    </w:p>
    <w:p w14:paraId="5BC0CBAE"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Rate-of-change of frequency (81R)</w:t>
      </w:r>
    </w:p>
    <w:p w14:paraId="0E52BCC3"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Fast rate-of-change of frequency (81RF) for vulnerability mitigation</w:t>
      </w:r>
    </w:p>
    <w:p w14:paraId="1720438F"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Loss-of-potential (60)</w:t>
      </w:r>
    </w:p>
    <w:p w14:paraId="4BCC79B3"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Synchronism check (25)</w:t>
      </w:r>
    </w:p>
    <w:p w14:paraId="7E659D11"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Second- and fifth-harmonic blocking (HBL)</w:t>
      </w:r>
    </w:p>
    <w:p w14:paraId="1B479B9A"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Incipient cable fault (50INC)</w:t>
      </w:r>
    </w:p>
    <w:p w14:paraId="25291154"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Phase discontinuity detection (PDD)</w:t>
      </w:r>
    </w:p>
    <w:p w14:paraId="338A87B4"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Broken conductor detection (BCD)</w:t>
      </w:r>
    </w:p>
    <w:p w14:paraId="6484C31B"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Cold-load pickup element (CLPU)</w:t>
      </w:r>
    </w:p>
    <w:p w14:paraId="543DBDEC"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Disturbance Recorder (95DR)</w:t>
      </w:r>
    </w:p>
    <w:p w14:paraId="5FABDBC7"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Event Recorder (95ER)</w:t>
      </w:r>
    </w:p>
    <w:p w14:paraId="5F1B4159"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Fault locator. The relay shall include a fault-locating algorithm to calculate fault location without communications channels, special instrument transformers, or pre-fault information.</w:t>
      </w:r>
    </w:p>
    <w:p w14:paraId="33A6EE4A"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Synchrophasors. The relay shall include operation as a phasor measurement unit (PMU) following IEEE C37.118, IEEE Standard for Synchrophasors for Power Systems.</w:t>
      </w:r>
    </w:p>
    <w:p w14:paraId="2610697F" w14:textId="77777777" w:rsidR="00B11185" w:rsidRPr="00B11185" w:rsidRDefault="00B11185" w:rsidP="000C12EC">
      <w:pPr>
        <w:numPr>
          <w:ilvl w:val="0"/>
          <w:numId w:val="11"/>
        </w:numPr>
        <w:spacing w:before="240"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Adaptive phase overcurrent elements. The relay shall incorporate adaptive phase overcurrent elements that perform reliably in the presence of current transformer saturation, DC offset, and off-frequency harmonics.</w:t>
      </w:r>
    </w:p>
    <w:p w14:paraId="5EABF418" w14:textId="77777777" w:rsidR="00B11185" w:rsidRPr="00B11185" w:rsidRDefault="00B11185" w:rsidP="00C25399">
      <w:pPr>
        <w:spacing w:before="240" w:after="0" w:line="252"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relay shall provide the following logic and control functions:</w:t>
      </w:r>
    </w:p>
    <w:p w14:paraId="05C01716" w14:textId="77777777" w:rsidR="00B11185" w:rsidRPr="00B11185" w:rsidRDefault="00B11185" w:rsidP="00C25399">
      <w:pPr>
        <w:numPr>
          <w:ilvl w:val="0"/>
          <w:numId w:val="11"/>
        </w:numPr>
        <w:spacing w:after="0"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32 local control logic points, 64 remote control logic points, 64 latching logic points, 64 counters, 64 math variables, 64 timers, and 128 remote analogs.</w:t>
      </w:r>
    </w:p>
    <w:p w14:paraId="35425CB7" w14:textId="77777777" w:rsidR="00B11185" w:rsidRPr="00B11185" w:rsidRDefault="00B11185" w:rsidP="000C12EC">
      <w:pPr>
        <w:numPr>
          <w:ilvl w:val="0"/>
          <w:numId w:val="11"/>
        </w:numPr>
        <w:spacing w:before="240"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Logic control equations with Boolean and math equations capability for logic and control.</w:t>
      </w:r>
    </w:p>
    <w:p w14:paraId="4DEBBB63" w14:textId="77777777" w:rsidR="00B11185" w:rsidRPr="00B11185" w:rsidRDefault="00B11185" w:rsidP="00C25399">
      <w:pPr>
        <w:spacing w:before="240" w:after="0" w:line="252"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relay shall provide the following communications options:</w:t>
      </w:r>
    </w:p>
    <w:p w14:paraId="678095CF" w14:textId="77777777" w:rsidR="00B11185" w:rsidRPr="00B11185" w:rsidRDefault="00B11185" w:rsidP="00C25399">
      <w:pPr>
        <w:numPr>
          <w:ilvl w:val="0"/>
          <w:numId w:val="11"/>
        </w:numPr>
        <w:spacing w:after="0" w:line="252" w:lineRule="auto"/>
        <w:contextualSpacing/>
        <w:jc w:val="both"/>
        <w:rPr>
          <w:rFonts w:ascii="Calibri" w:eastAsia="Times New Roman" w:hAnsi="Calibri" w:cs="Calibri"/>
          <w:kern w:val="0"/>
          <w:sz w:val="22"/>
          <w:szCs w:val="22"/>
          <w14:ligatures w14:val="none"/>
        </w:rPr>
      </w:pPr>
      <w:bookmarkStart w:id="24" w:name="_Hlk150248009"/>
      <w:r w:rsidRPr="00B11185">
        <w:rPr>
          <w:rFonts w:ascii="Calibri" w:eastAsia="Times New Roman" w:hAnsi="Calibri" w:cs="Calibri"/>
          <w:kern w:val="0"/>
          <w:sz w:val="22"/>
          <w:szCs w:val="22"/>
          <w14:ligatures w14:val="none"/>
        </w:rPr>
        <w:t>Modbus RTU/TCP, Simple Network Time Protocol (SNTP), Ethernet/IP, IEEE 1588 firmware-based Precision Time Protocol (PTP), Telnet, FTP, DNP3 or IEC 104 serial and LAN/WAN, IEEE C37.118 (synchrophasor data), IEC 61850, IEEE 802.1Q-2014 Rapid Spanning Tree Protocol (RSTP)</w:t>
      </w:r>
    </w:p>
    <w:p w14:paraId="4B002607"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Parallel Redundancy Protocol (PRP) and fast failover switching for dual Ethernet models.</w:t>
      </w:r>
    </w:p>
    <w:p w14:paraId="5FBFAFBC"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Copper and fiber-optic Ethernet port(s).</w:t>
      </w:r>
    </w:p>
    <w:p w14:paraId="57C5AD4A"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Windows-based PC software for settings, report retrieval, metering, HMI, and control must be included in the scope.</w:t>
      </w:r>
    </w:p>
    <w:p w14:paraId="5595E299"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Built-in web server in Ethernet-equipped relays to access relay data and to perform firmware upgrades.</w:t>
      </w:r>
    </w:p>
    <w:p w14:paraId="7222E4F1"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lastRenderedPageBreak/>
        <w:t>IEC 61850 Test Mode support with standard operating modes On, Blocked, Test, Test/Blocked, and Off for easy commissioning.</w:t>
      </w:r>
    </w:p>
    <w:p w14:paraId="3FB5D7D4" w14:textId="77777777" w:rsidR="00B11185" w:rsidRPr="00B11185" w:rsidRDefault="00B11185" w:rsidP="00C25399">
      <w:pPr>
        <w:spacing w:before="240" w:after="0" w:line="252"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Synchrophasor capabilities of the relay:</w:t>
      </w:r>
    </w:p>
    <w:p w14:paraId="3E25B79B" w14:textId="77777777" w:rsidR="00B11185" w:rsidRPr="00B11185" w:rsidRDefault="00B11185" w:rsidP="00C25399">
      <w:pPr>
        <w:numPr>
          <w:ilvl w:val="0"/>
          <w:numId w:val="11"/>
        </w:numPr>
        <w:spacing w:after="0"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 xml:space="preserve">The relay shall have embedded PMU functions complying with C37.118 IEEE Standard. </w:t>
      </w:r>
    </w:p>
    <w:p w14:paraId="48019C1C" w14:textId="77777777" w:rsidR="00B11185" w:rsidRPr="00B11185" w:rsidRDefault="00B11185" w:rsidP="00B11185">
      <w:pPr>
        <w:spacing w:line="252"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relay shall provide the following time synchronization capabilities:</w:t>
      </w:r>
    </w:p>
    <w:p w14:paraId="00CEC01B"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relay shall provide high-accuracy (±10 µs or better) phasor measurements for voltages and currents.</w:t>
      </w:r>
    </w:p>
    <w:p w14:paraId="16AC8ECC"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relay shall provide a selectable synchrophasor data update rate of 50 or 60 messages per second (depending on nominal frequency).</w:t>
      </w:r>
    </w:p>
    <w:p w14:paraId="74EEEA6B" w14:textId="77777777" w:rsidR="00B11185" w:rsidRPr="00B11185" w:rsidRDefault="00B11185" w:rsidP="000C12EC">
      <w:pPr>
        <w:numPr>
          <w:ilvl w:val="0"/>
          <w:numId w:val="11"/>
        </w:numPr>
        <w:spacing w:before="240"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 xml:space="preserve">The Relay shall be capable of being time synchronized with the Global Positioning System (GPS) </w:t>
      </w:r>
      <w:bookmarkStart w:id="25" w:name="_Hlk150248345"/>
      <w:r w:rsidRPr="00B11185">
        <w:rPr>
          <w:rFonts w:ascii="Calibri" w:eastAsia="Times New Roman" w:hAnsi="Calibri" w:cs="Calibri"/>
          <w:kern w:val="0"/>
          <w:sz w:val="22"/>
          <w:szCs w:val="22"/>
          <w14:ligatures w14:val="none"/>
        </w:rPr>
        <w:t>using either an internal or external GPS Clock.</w:t>
      </w:r>
      <w:bookmarkEnd w:id="24"/>
      <w:r w:rsidRPr="00B11185">
        <w:rPr>
          <w:rFonts w:ascii="Calibri" w:eastAsia="Times New Roman" w:hAnsi="Calibri" w:cs="Calibri"/>
          <w:kern w:val="0"/>
          <w:sz w:val="22"/>
          <w:szCs w:val="22"/>
          <w14:ligatures w14:val="none"/>
        </w:rPr>
        <w:tab/>
      </w:r>
    </w:p>
    <w:p w14:paraId="0CA40D10" w14:textId="322168BF" w:rsidR="00B11185" w:rsidRPr="00B11185" w:rsidRDefault="00B11185" w:rsidP="00C25399">
      <w:pPr>
        <w:spacing w:before="240" w:after="0" w:line="252"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 xml:space="preserve">The relay shall provide the following </w:t>
      </w:r>
      <w:r w:rsidR="000C12EC" w:rsidRPr="00D31280">
        <w:rPr>
          <w:rFonts w:ascii="Calibri" w:eastAsia="Times New Roman" w:hAnsi="Calibri" w:cs="Calibri"/>
          <w:kern w:val="0"/>
          <w:sz w:val="22"/>
          <w:szCs w:val="22"/>
          <w14:ligatures w14:val="none"/>
        </w:rPr>
        <w:t>visualization</w:t>
      </w:r>
      <w:r w:rsidRPr="00B11185">
        <w:rPr>
          <w:rFonts w:ascii="Calibri" w:eastAsia="Times New Roman" w:hAnsi="Calibri" w:cs="Calibri"/>
          <w:kern w:val="0"/>
          <w:sz w:val="22"/>
          <w:szCs w:val="22"/>
          <w14:ligatures w14:val="none"/>
        </w:rPr>
        <w:t xml:space="preserve"> capabilities:</w:t>
      </w:r>
      <w:r w:rsidRPr="00B11185">
        <w:rPr>
          <w:rFonts w:ascii="Calibri" w:eastAsia="Times New Roman" w:hAnsi="Calibri" w:cs="Calibri"/>
          <w:kern w:val="0"/>
          <w:sz w:val="22"/>
          <w:szCs w:val="22"/>
          <w14:ligatures w14:val="none"/>
        </w:rPr>
        <w:tab/>
      </w:r>
    </w:p>
    <w:p w14:paraId="0C95D630"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front panel shall be capable of displaying measured values, calculated values, I/O status, device status, and configuration parameters on a front-panel LCD display.</w:t>
      </w:r>
    </w:p>
    <w:p w14:paraId="6B46ABD4"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 xml:space="preserve">The display shall have a rotating capability to display custom messages and data. </w:t>
      </w:r>
    </w:p>
    <w:p w14:paraId="113ACD4B" w14:textId="77777777" w:rsidR="00B11185" w:rsidRPr="00B11185" w:rsidRDefault="00B11185" w:rsidP="00B11185">
      <w:pPr>
        <w:numPr>
          <w:ilvl w:val="0"/>
          <w:numId w:val="11"/>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front panel shall also have user-programmable LEDs and user-programmable pushbutton controls with programmable LEDs.</w:t>
      </w:r>
    </w:p>
    <w:p w14:paraId="17E271AB" w14:textId="77777777" w:rsidR="00B11185" w:rsidRPr="00B11185" w:rsidRDefault="00B11185" w:rsidP="000C12EC">
      <w:pPr>
        <w:numPr>
          <w:ilvl w:val="0"/>
          <w:numId w:val="11"/>
        </w:numPr>
        <w:spacing w:before="240"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feeder protection relay shall be ordered with front-panel touchscreen display.</w:t>
      </w:r>
    </w:p>
    <w:p w14:paraId="652F622B" w14:textId="77777777" w:rsidR="00B11185" w:rsidRPr="00B11185" w:rsidRDefault="00B11185" w:rsidP="00C25399">
      <w:pPr>
        <w:spacing w:before="240" w:after="0" w:line="252"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relay shall provide the following Touchscreen Display functionalities:</w:t>
      </w:r>
    </w:p>
    <w:p w14:paraId="65D5FC89" w14:textId="77777777" w:rsidR="00B11185" w:rsidRPr="00B11185" w:rsidRDefault="00B11185" w:rsidP="00B11185">
      <w:pPr>
        <w:numPr>
          <w:ilvl w:val="0"/>
          <w:numId w:val="13"/>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front panel shall be capable of enabling the rotating display and control of a breaker and as many as eight two-position and two three-position disconnects from the Bay Screens application. The front panel shall be capable of displaying bay screens, metering and monitoring data, targets, event summary and SER information, relay status and configuration, controllable relay operations, and editable settings.</w:t>
      </w:r>
    </w:p>
    <w:p w14:paraId="5D4609B5" w14:textId="77777777" w:rsidR="00B11185" w:rsidRPr="00B11185" w:rsidRDefault="00B11185" w:rsidP="00B11185">
      <w:pPr>
        <w:numPr>
          <w:ilvl w:val="0"/>
          <w:numId w:val="13"/>
        </w:numPr>
        <w:spacing w:line="252" w:lineRule="auto"/>
        <w:contextualSpacing/>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front panel shall have a minimum of 6 user-programmable tricolor LEDs, a TARGET RESET and HOME pushbutton, and 4 or 8 user-programmable pushbutton controls with 8 or 16 programmable tricolor LEDs, respectively.</w:t>
      </w:r>
    </w:p>
    <w:bookmarkEnd w:id="25"/>
    <w:p w14:paraId="62EF3AD8" w14:textId="77777777" w:rsidR="00B11185" w:rsidRPr="00B11185" w:rsidRDefault="00B11185" w:rsidP="00C25399">
      <w:pPr>
        <w:spacing w:before="240" w:after="0" w:line="252"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relay shall have the following programming and reporting capabilities:</w:t>
      </w:r>
    </w:p>
    <w:p w14:paraId="0EB1655C" w14:textId="77777777" w:rsidR="00B11185" w:rsidRPr="00B11185" w:rsidRDefault="00B11185" w:rsidP="00B11185">
      <w:pPr>
        <w:numPr>
          <w:ilvl w:val="0"/>
          <w:numId w:val="12"/>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Load-Profile Monitoring.</w:t>
      </w:r>
      <w:r w:rsidRPr="00B11185">
        <w:rPr>
          <w:rFonts w:ascii="Calibri" w:eastAsia="Calibri" w:hAnsi="Calibri" w:cs="Calibri"/>
          <w:kern w:val="0"/>
          <w:sz w:val="22"/>
          <w:szCs w:val="22"/>
          <w:lang w:val="en-NZ"/>
          <w14:ligatures w14:val="none"/>
        </w:rPr>
        <w:t xml:space="preserve"> Provides periodic snapshot (selectable rate from every 5 to 60 minutes) of minimum 15 selectable analogue quantities.</w:t>
      </w:r>
    </w:p>
    <w:p w14:paraId="468A3BAF" w14:textId="77777777" w:rsidR="00B11185" w:rsidRPr="00B11185" w:rsidRDefault="00B11185" w:rsidP="00B11185">
      <w:pPr>
        <w:numPr>
          <w:ilvl w:val="0"/>
          <w:numId w:val="12"/>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Metering.</w:t>
      </w:r>
      <w:r w:rsidRPr="00B11185">
        <w:rPr>
          <w:rFonts w:ascii="Calibri" w:eastAsia="Calibri" w:hAnsi="Calibri" w:cs="Calibri"/>
          <w:kern w:val="0"/>
          <w:sz w:val="22"/>
          <w:szCs w:val="22"/>
          <w:lang w:val="en-NZ"/>
          <w14:ligatures w14:val="none"/>
        </w:rPr>
        <w:t xml:space="preserve"> The relay shall include metering capabilities for real-time current, voltage, power, energy quantities, and differential quantities, as well as phase demand and peak demand current values. Harmonic content from the fundamental to the fifth harmonic for all AC current and voltage inputs shall be included. Minimum/maximum metering shall also be included.</w:t>
      </w:r>
    </w:p>
    <w:p w14:paraId="40208A6E" w14:textId="77777777" w:rsidR="00B11185" w:rsidRPr="00B11185" w:rsidRDefault="00B11185" w:rsidP="00B11185">
      <w:pPr>
        <w:numPr>
          <w:ilvl w:val="0"/>
          <w:numId w:val="12"/>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Through-Fault Event Monitor.</w:t>
      </w:r>
      <w:r w:rsidRPr="00B11185">
        <w:rPr>
          <w:rFonts w:ascii="Calibri" w:eastAsia="Calibri" w:hAnsi="Calibri" w:cs="Calibri"/>
          <w:kern w:val="0"/>
          <w:sz w:val="22"/>
          <w:szCs w:val="22"/>
          <w:lang w:val="en-NZ"/>
          <w14:ligatures w14:val="none"/>
        </w:rPr>
        <w:t xml:space="preserve"> The relay shall provide for the capability of reporting fault current level, duration, and date/time for overcurrent events. A settable I</w:t>
      </w:r>
      <w:r w:rsidRPr="00B11185">
        <w:rPr>
          <w:rFonts w:ascii="Calibri" w:eastAsia="Calibri" w:hAnsi="Calibri" w:cs="Calibri"/>
          <w:kern w:val="0"/>
          <w:sz w:val="22"/>
          <w:szCs w:val="22"/>
          <w:vertAlign w:val="superscript"/>
          <w:lang w:val="en-NZ"/>
          <w14:ligatures w14:val="none"/>
        </w:rPr>
        <w:t>2</w:t>
      </w:r>
      <w:r w:rsidRPr="00B11185">
        <w:rPr>
          <w:rFonts w:ascii="Calibri" w:eastAsia="Calibri" w:hAnsi="Calibri" w:cs="Calibri"/>
          <w:kern w:val="0"/>
          <w:sz w:val="22"/>
          <w:szCs w:val="22"/>
          <w:lang w:val="en-NZ"/>
          <w14:ligatures w14:val="none"/>
        </w:rPr>
        <w:t>t alarm indicates an excess of accumulated through-fault energy.</w:t>
      </w:r>
    </w:p>
    <w:p w14:paraId="3B6B8058" w14:textId="77777777" w:rsidR="00B11185" w:rsidRPr="00B11185" w:rsidRDefault="00B11185" w:rsidP="00B11185">
      <w:pPr>
        <w:numPr>
          <w:ilvl w:val="0"/>
          <w:numId w:val="12"/>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Event Summaries.</w:t>
      </w:r>
      <w:r w:rsidRPr="00B11185">
        <w:rPr>
          <w:rFonts w:ascii="Calibri" w:eastAsia="Calibri" w:hAnsi="Calibri" w:cs="Calibri"/>
          <w:kern w:val="0"/>
          <w:sz w:val="22"/>
          <w:szCs w:val="22"/>
          <w:lang w:val="en-NZ"/>
          <w14:ligatures w14:val="none"/>
        </w:rPr>
        <w:t xml:space="preserve"> Fault type and trip data, including time of tripping.</w:t>
      </w:r>
    </w:p>
    <w:p w14:paraId="26277667" w14:textId="77777777" w:rsidR="00B11185" w:rsidRPr="00B11185" w:rsidRDefault="00B11185" w:rsidP="00B11185">
      <w:pPr>
        <w:numPr>
          <w:ilvl w:val="0"/>
          <w:numId w:val="12"/>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Event Reports.</w:t>
      </w:r>
      <w:r w:rsidRPr="00B11185">
        <w:rPr>
          <w:rFonts w:ascii="Calibri" w:eastAsia="Calibri" w:hAnsi="Calibri" w:cs="Calibri"/>
          <w:kern w:val="0"/>
          <w:sz w:val="22"/>
          <w:szCs w:val="22"/>
          <w:lang w:val="en-NZ"/>
          <w14:ligatures w14:val="none"/>
        </w:rPr>
        <w:t xml:space="preserve"> 15-cycle length (as many as 100 reports) or 64-cycle length (as many as 25 reports) with 4 or 16 samples/cycle resolution</w:t>
      </w:r>
    </w:p>
    <w:p w14:paraId="52F61D5E" w14:textId="77777777" w:rsidR="00B11185" w:rsidRPr="00B11185" w:rsidRDefault="00B11185" w:rsidP="00B11185">
      <w:pPr>
        <w:numPr>
          <w:ilvl w:val="0"/>
          <w:numId w:val="12"/>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Disturbance/Sequential Events Recorder (95DR/95ER).</w:t>
      </w:r>
      <w:r w:rsidRPr="00B11185">
        <w:rPr>
          <w:rFonts w:ascii="Calibri" w:eastAsia="Calibri" w:hAnsi="Calibri" w:cs="Calibri"/>
          <w:kern w:val="0"/>
          <w:sz w:val="22"/>
          <w:szCs w:val="22"/>
          <w:lang w:val="en-NZ"/>
          <w14:ligatures w14:val="none"/>
        </w:rPr>
        <w:t xml:space="preserve"> As many as 1000 time-tagged, most recent input, output, and element transitions.</w:t>
      </w:r>
    </w:p>
    <w:p w14:paraId="46D171B8" w14:textId="77777777" w:rsidR="00B11185" w:rsidRPr="00B11185" w:rsidRDefault="00B11185" w:rsidP="00B11185">
      <w:pPr>
        <w:numPr>
          <w:ilvl w:val="0"/>
          <w:numId w:val="12"/>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Settings, Event Report, and SER Data.</w:t>
      </w:r>
      <w:r w:rsidRPr="00B11185">
        <w:rPr>
          <w:rFonts w:ascii="Calibri" w:eastAsia="Calibri" w:hAnsi="Calibri" w:cs="Calibri"/>
          <w:kern w:val="0"/>
          <w:sz w:val="22"/>
          <w:szCs w:val="22"/>
          <w:lang w:val="en-NZ"/>
          <w14:ligatures w14:val="none"/>
        </w:rPr>
        <w:t xml:space="preserve"> Stored in non-volatile, Flash memory.</w:t>
      </w:r>
    </w:p>
    <w:p w14:paraId="6C048020" w14:textId="77777777" w:rsidR="00B11185" w:rsidRPr="00B11185" w:rsidRDefault="00B11185" w:rsidP="00B11185">
      <w:pPr>
        <w:numPr>
          <w:ilvl w:val="0"/>
          <w:numId w:val="12"/>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Times New Roman" w:hAnsi="Calibri" w:cs="Calibri"/>
          <w:b/>
          <w:bCs/>
          <w:kern w:val="0"/>
          <w:sz w:val="22"/>
          <w:szCs w:val="22"/>
          <w:lang w:val="en-GB"/>
          <w14:ligatures w14:val="none"/>
        </w:rPr>
        <w:lastRenderedPageBreak/>
        <w:t>COMTRADE:</w:t>
      </w:r>
      <w:r w:rsidRPr="00B11185">
        <w:rPr>
          <w:rFonts w:ascii="Calibri" w:eastAsia="Times New Roman" w:hAnsi="Calibri" w:cs="Calibri"/>
          <w:kern w:val="0"/>
          <w:sz w:val="22"/>
          <w:szCs w:val="22"/>
          <w:lang w:val="en-GB"/>
          <w14:ligatures w14:val="none"/>
        </w:rPr>
        <w:t xml:space="preserve"> Exporting data in COMTRADE file format for external analysis.</w:t>
      </w:r>
    </w:p>
    <w:p w14:paraId="56F2F398" w14:textId="77777777" w:rsidR="00100F8D" w:rsidRPr="00380A3F" w:rsidRDefault="00100F8D" w:rsidP="00B11185">
      <w:pPr>
        <w:spacing w:line="252" w:lineRule="auto"/>
        <w:jc w:val="both"/>
        <w:rPr>
          <w:rFonts w:ascii="Calibri" w:eastAsia="Arial" w:hAnsi="Calibri" w:cs="Calibri"/>
          <w:b/>
          <w:bCs/>
          <w:kern w:val="0"/>
          <w:sz w:val="22"/>
          <w:szCs w:val="22"/>
          <w:lang w:val="en-GB"/>
          <w14:ligatures w14:val="none"/>
        </w:rPr>
      </w:pPr>
    </w:p>
    <w:p w14:paraId="12CD8AC5" w14:textId="21B3372A" w:rsidR="00100F8D" w:rsidRPr="00380A3F" w:rsidRDefault="00100F8D" w:rsidP="00D0339C">
      <w:pPr>
        <w:pStyle w:val="Heading2"/>
        <w:rPr>
          <w:lang w:val="en-GB"/>
        </w:rPr>
      </w:pPr>
      <w:bookmarkStart w:id="26" w:name="_Toc200552318"/>
      <w:r w:rsidRPr="00380A3F">
        <w:rPr>
          <w:lang w:val="en-GB"/>
        </w:rPr>
        <w:t>Transformer Protection Relay Functional Requirements</w:t>
      </w:r>
      <w:bookmarkEnd w:id="26"/>
      <w:r w:rsidRPr="00380A3F" w:rsidDel="00B26F58">
        <w:rPr>
          <w:lang w:val="en-GB"/>
        </w:rPr>
        <w:t xml:space="preserve"> </w:t>
      </w:r>
    </w:p>
    <w:p w14:paraId="7AB07ABB" w14:textId="12546534" w:rsidR="59DF49F5" w:rsidRDefault="59DF49F5" w:rsidP="00D0339C">
      <w:pPr>
        <w:spacing w:before="240" w:after="240"/>
        <w:rPr>
          <w:rFonts w:ascii="Calibri" w:eastAsia="Calibri" w:hAnsi="Calibri" w:cs="Calibri"/>
          <w:sz w:val="22"/>
          <w:szCs w:val="22"/>
        </w:rPr>
      </w:pPr>
      <w:r w:rsidRPr="124C718C">
        <w:rPr>
          <w:rFonts w:ascii="Calibri" w:eastAsia="Calibri" w:hAnsi="Calibri" w:cs="Calibri"/>
          <w:sz w:val="22"/>
          <w:szCs w:val="22"/>
        </w:rPr>
        <w:t>These are the relays installed in the isolating transformers</w:t>
      </w:r>
    </w:p>
    <w:p w14:paraId="725167A1" w14:textId="77777777" w:rsidR="00100F8D" w:rsidRPr="00100F8D" w:rsidRDefault="00100F8D" w:rsidP="00100F8D">
      <w:pPr>
        <w:spacing w:after="200" w:line="276" w:lineRule="auto"/>
        <w:rPr>
          <w:rFonts w:ascii="Calibri" w:eastAsia="Calibri" w:hAnsi="Calibri" w:cs="Calibri"/>
          <w:kern w:val="0"/>
          <w:sz w:val="22"/>
          <w:szCs w:val="22"/>
          <w14:ligatures w14:val="none"/>
        </w:rPr>
      </w:pPr>
      <w:r w:rsidRPr="00100F8D">
        <w:rPr>
          <w:rFonts w:ascii="Calibri" w:eastAsia="Calibri" w:hAnsi="Calibri" w:cs="Calibri"/>
          <w:kern w:val="0"/>
          <w:sz w:val="22"/>
          <w:szCs w:val="22"/>
          <w14:ligatures w14:val="none"/>
        </w:rPr>
        <w:t>Specific requirements are provided below.</w:t>
      </w:r>
    </w:p>
    <w:p w14:paraId="380170F1"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Percentage Differential Protection (87).</w:t>
      </w:r>
      <w:r w:rsidRPr="00100F8D">
        <w:rPr>
          <w:rFonts w:ascii="Calibri" w:eastAsia="Calibri" w:hAnsi="Calibri" w:cs="Calibri"/>
          <w:sz w:val="22"/>
          <w:szCs w:val="22"/>
          <w:lang w:val="en-NZ"/>
        </w:rPr>
        <w:t xml:space="preserve"> The relay shall incorporate restrained differential protection for two windings with fixed or variable percentage, using one or two settable slopes with adjustable intersection point and minimum pickup values. </w:t>
      </w:r>
    </w:p>
    <w:p w14:paraId="2A56A54B"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CT Phase Angle Compensation.</w:t>
      </w:r>
      <w:r w:rsidRPr="00100F8D">
        <w:rPr>
          <w:rFonts w:ascii="Calibri" w:eastAsia="Calibri" w:hAnsi="Calibri" w:cs="Calibri"/>
          <w:sz w:val="22"/>
          <w:szCs w:val="22"/>
          <w:lang w:val="en-NZ"/>
        </w:rPr>
        <w:t xml:space="preserve"> The relay shall incorporate full “round-the-clock” current compensation, in 30-degree increments, to accommodate virtually any type of transformer and CT winding connection.</w:t>
      </w:r>
    </w:p>
    <w:p w14:paraId="590FFC9F"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Harmonic Elements.</w:t>
      </w:r>
      <w:r w:rsidRPr="00100F8D">
        <w:rPr>
          <w:rFonts w:ascii="Calibri" w:eastAsia="Calibri" w:hAnsi="Calibri" w:cs="Calibri"/>
          <w:sz w:val="22"/>
          <w:szCs w:val="22"/>
          <w:lang w:val="en-NZ"/>
        </w:rPr>
        <w:t xml:space="preserve"> The relay shall incorporate second-, fourth-, and fifth-harmonic elements, with the choice of either harmonic blocking or harmonic restraint to prevent restrained differential element operation during inrush or overexcitation conditions; an independent fifth-harmonic alarm element shall be included to warn of an overexcitation condition.</w:t>
      </w:r>
    </w:p>
    <w:p w14:paraId="555B3973"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Unrestrained Differential Protection (87U).</w:t>
      </w:r>
      <w:r w:rsidRPr="00100F8D">
        <w:rPr>
          <w:rFonts w:ascii="Calibri" w:eastAsia="Calibri" w:hAnsi="Calibri" w:cs="Calibri"/>
          <w:sz w:val="22"/>
          <w:szCs w:val="22"/>
          <w:lang w:val="en-NZ"/>
        </w:rPr>
        <w:t xml:space="preserve"> The relay shall include unrestrained differential protection to produce rapid tripping for severe internal faults.</w:t>
      </w:r>
    </w:p>
    <w:p w14:paraId="27B7DAE1"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Restricted Earth Fault Protection (87G).</w:t>
      </w:r>
      <w:r w:rsidRPr="00100F8D">
        <w:rPr>
          <w:rFonts w:ascii="Calibri" w:eastAsia="Calibri" w:hAnsi="Calibri" w:cs="Calibri"/>
          <w:sz w:val="22"/>
          <w:szCs w:val="22"/>
          <w:lang w:val="en-NZ"/>
        </w:rPr>
        <w:t xml:space="preserve"> The relay shall incorporate restricted earth fault protection for the detection of ground faults in wye-connected windings. </w:t>
      </w:r>
    </w:p>
    <w:p w14:paraId="5354A501"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Overcurrent Fault Protection (50P, 50G, 50Q, 50N, 51P, 51G, 51Q,51N).</w:t>
      </w:r>
      <w:r w:rsidRPr="00100F8D">
        <w:rPr>
          <w:rFonts w:ascii="Calibri" w:eastAsia="Calibri" w:hAnsi="Calibri" w:cs="Calibri"/>
          <w:sz w:val="22"/>
          <w:szCs w:val="22"/>
          <w:lang w:val="en-NZ"/>
        </w:rPr>
        <w:t xml:space="preserve"> The relay shall incorporate two groups of three-phase current inputs that can be independently enabled for overcurrent protection. Overcurrent elements per group shall be included to provide phase, neutral, negative-sequence, and residual protection. </w:t>
      </w:r>
    </w:p>
    <w:p w14:paraId="714B0B33"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Overexcitation Volts/Hertz Protection (24).</w:t>
      </w:r>
      <w:r w:rsidRPr="00100F8D">
        <w:rPr>
          <w:rFonts w:ascii="Calibri" w:eastAsia="Calibri" w:hAnsi="Calibri" w:cs="Calibri"/>
          <w:sz w:val="22"/>
          <w:szCs w:val="22"/>
          <w:lang w:val="en-NZ"/>
        </w:rPr>
        <w:t xml:space="preserve"> The relay shall incorporate volts/hertz protection as an ordering option to detect and provide an output when user-settable volts/hertz thresholds are exceeded.</w:t>
      </w:r>
    </w:p>
    <w:p w14:paraId="66F99CAF"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Breaker Failure Protection (50BF).</w:t>
      </w:r>
      <w:r w:rsidRPr="00100F8D">
        <w:rPr>
          <w:rFonts w:ascii="Calibri" w:eastAsia="Calibri" w:hAnsi="Calibri" w:cs="Calibri"/>
          <w:sz w:val="22"/>
          <w:szCs w:val="22"/>
          <w:lang w:val="en-NZ"/>
        </w:rPr>
        <w:t xml:space="preserve"> The relay shall provide breaker failure detection for two breakers. Breaker failure detection shall provide subsidence current detection to minimize system coordination times.</w:t>
      </w:r>
    </w:p>
    <w:p w14:paraId="10FCDAD7"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Directional Power Protection (32).</w:t>
      </w:r>
      <w:r w:rsidRPr="00100F8D">
        <w:rPr>
          <w:rFonts w:ascii="Calibri" w:eastAsia="Calibri" w:hAnsi="Calibri" w:cs="Calibri"/>
          <w:sz w:val="22"/>
          <w:szCs w:val="22"/>
          <w:lang w:val="en-NZ"/>
        </w:rPr>
        <w:t xml:space="preserve"> The relay shall provide three-phase directional power protection elements with real (watts) and reactive (VARs) input selection.</w:t>
      </w:r>
    </w:p>
    <w:p w14:paraId="4F6427D9" w14:textId="77777777" w:rsidR="00100F8D" w:rsidRPr="00100F8D" w:rsidRDefault="00100F8D" w:rsidP="00100F8D">
      <w:pPr>
        <w:numPr>
          <w:ilvl w:val="0"/>
          <w:numId w:val="20"/>
        </w:numPr>
        <w:spacing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Loss-of-Potential Detection (LOP).</w:t>
      </w:r>
      <w:r w:rsidRPr="00100F8D">
        <w:rPr>
          <w:rFonts w:ascii="Calibri" w:eastAsia="Calibri" w:hAnsi="Calibri" w:cs="Calibri"/>
          <w:sz w:val="22"/>
          <w:szCs w:val="22"/>
          <w:lang w:val="en-NZ"/>
        </w:rPr>
        <w:t xml:space="preserve"> The relay shall provide loss-of-potential detection elements for detecting open voltage transformer fuses or other conditions that cause a loss of relay secondary voltage input.</w:t>
      </w:r>
    </w:p>
    <w:p w14:paraId="50597D15" w14:textId="77777777" w:rsidR="00100F8D" w:rsidRPr="00100F8D" w:rsidRDefault="00100F8D" w:rsidP="00100F8D">
      <w:pPr>
        <w:numPr>
          <w:ilvl w:val="0"/>
          <w:numId w:val="20"/>
        </w:numPr>
        <w:spacing w:before="240" w:after="0" w:line="240" w:lineRule="auto"/>
        <w:contextualSpacing/>
        <w:rPr>
          <w:rFonts w:ascii="Calibri" w:eastAsia="Calibri" w:hAnsi="Calibri" w:cs="Calibri"/>
          <w:sz w:val="22"/>
          <w:szCs w:val="22"/>
          <w:lang w:val="en-NZ"/>
        </w:rPr>
      </w:pPr>
      <w:r w:rsidRPr="00100F8D">
        <w:rPr>
          <w:rFonts w:ascii="Calibri" w:eastAsia="Calibri" w:hAnsi="Calibri" w:cs="Calibri"/>
          <w:b/>
          <w:bCs/>
          <w:sz w:val="22"/>
          <w:szCs w:val="22"/>
          <w:lang w:val="en-NZ"/>
        </w:rPr>
        <w:t>Temperature Inputs (49).</w:t>
      </w:r>
      <w:r w:rsidRPr="00100F8D">
        <w:rPr>
          <w:rFonts w:ascii="Calibri" w:eastAsia="Calibri" w:hAnsi="Calibri" w:cs="Calibri"/>
          <w:sz w:val="22"/>
          <w:szCs w:val="22"/>
          <w:lang w:val="en-NZ"/>
        </w:rPr>
        <w:t xml:space="preserve"> The relay shall have the following features when equipped with internal or external RTD inputs: Optical fibre transmission of RTD temperatures to relay, separately field selected RTD types: PT100, NI100, NI120, or CU10</w:t>
      </w:r>
      <w:r w:rsidRPr="00100F8D">
        <w:rPr>
          <w:rFonts w:ascii="Calibri" w:eastAsia="Calibri" w:hAnsi="Calibri" w:cs="Calibri"/>
          <w:sz w:val="22"/>
          <w:szCs w:val="22"/>
          <w:vertAlign w:val="subscript"/>
          <w:lang w:val="en-NZ"/>
        </w:rPr>
        <w:t>.</w:t>
      </w:r>
    </w:p>
    <w:p w14:paraId="142072E3" w14:textId="77777777" w:rsidR="00100F8D" w:rsidRPr="00100F8D" w:rsidRDefault="00100F8D" w:rsidP="00100F8D">
      <w:pPr>
        <w:spacing w:before="240" w:after="0" w:line="276" w:lineRule="auto"/>
        <w:rPr>
          <w:rFonts w:ascii="Calibri" w:eastAsia="Calibri" w:hAnsi="Calibri" w:cs="Calibri"/>
          <w:kern w:val="0"/>
          <w:sz w:val="22"/>
          <w:szCs w:val="22"/>
          <w14:ligatures w14:val="none"/>
        </w:rPr>
      </w:pPr>
      <w:r w:rsidRPr="00100F8D">
        <w:rPr>
          <w:rFonts w:ascii="Calibri" w:eastAsia="Calibri" w:hAnsi="Calibri" w:cs="Calibri"/>
          <w:kern w:val="0"/>
          <w:sz w:val="22"/>
          <w:szCs w:val="22"/>
          <w14:ligatures w14:val="none"/>
        </w:rPr>
        <w:t>The relay shall provide the following logic and control functions:</w:t>
      </w:r>
    </w:p>
    <w:p w14:paraId="3BE4234A" w14:textId="77777777" w:rsidR="00100F8D" w:rsidRPr="00100F8D" w:rsidRDefault="00100F8D" w:rsidP="00C25399">
      <w:pPr>
        <w:keepNext/>
        <w:numPr>
          <w:ilvl w:val="0"/>
          <w:numId w:val="19"/>
        </w:numPr>
        <w:overflowPunct w:val="0"/>
        <w:autoSpaceDE w:val="0"/>
        <w:autoSpaceDN w:val="0"/>
        <w:adjustRightInd w:val="0"/>
        <w:spacing w:after="0" w:line="240" w:lineRule="auto"/>
        <w:ind w:left="720" w:hanging="360"/>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32 local control logic points, 64 remote control logic points, 64 latching logic points, 64 counters, 64 math variables, 64 timers, and 128 remote analogs</w:t>
      </w:r>
    </w:p>
    <w:p w14:paraId="3A2AA9E5" w14:textId="77777777" w:rsidR="00100F8D" w:rsidRPr="00100F8D" w:rsidRDefault="00100F8D" w:rsidP="00100F8D">
      <w:pPr>
        <w:numPr>
          <w:ilvl w:val="0"/>
          <w:numId w:val="19"/>
        </w:numPr>
        <w:overflowPunct w:val="0"/>
        <w:autoSpaceDE w:val="0"/>
        <w:autoSpaceDN w:val="0"/>
        <w:adjustRightInd w:val="0"/>
        <w:spacing w:before="60" w:after="200" w:line="240" w:lineRule="auto"/>
        <w:ind w:left="720" w:hanging="360"/>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Logic control equations with Boolean and math equations capability for logic and control.</w:t>
      </w:r>
    </w:p>
    <w:p w14:paraId="11C49222" w14:textId="77777777" w:rsidR="00100F8D" w:rsidRPr="00100F8D" w:rsidRDefault="00100F8D" w:rsidP="00C25399">
      <w:p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lastRenderedPageBreak/>
        <w:t>The relay shall provide the following communications options:</w:t>
      </w:r>
    </w:p>
    <w:p w14:paraId="3D26D0F5" w14:textId="77777777" w:rsidR="00100F8D" w:rsidRPr="00100F8D" w:rsidRDefault="00100F8D" w:rsidP="00100F8D">
      <w:pPr>
        <w:numPr>
          <w:ilvl w:val="0"/>
          <w:numId w:val="21"/>
        </w:num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Modbus RTU/TCP, Simple Network Time Protocol (SNTP), Ethernet/IP, IEEE 1588 firmware-based Precision Time Protocol (PTP), Telnet, FTP, DNP3 or IEC 104 serial and LAN/WAN, IEEE C37.118 (synchrophasor data), IEC 61850, IEEE 802.1Q-2014 Rapid Spanning Tree Protocol (RSTP)</w:t>
      </w:r>
    </w:p>
    <w:p w14:paraId="152B2019" w14:textId="77777777" w:rsidR="00100F8D" w:rsidRPr="00100F8D" w:rsidRDefault="00100F8D" w:rsidP="00100F8D">
      <w:pPr>
        <w:numPr>
          <w:ilvl w:val="0"/>
          <w:numId w:val="21"/>
        </w:num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Parallel Redundancy Protocol (PRP) and fast failover switching for dual Ethernet models.</w:t>
      </w:r>
    </w:p>
    <w:p w14:paraId="327B116F" w14:textId="77777777" w:rsidR="00100F8D" w:rsidRPr="00100F8D" w:rsidRDefault="00100F8D" w:rsidP="00100F8D">
      <w:pPr>
        <w:numPr>
          <w:ilvl w:val="0"/>
          <w:numId w:val="21"/>
        </w:num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One EIA-232 or EIA-485 port, optional single or dual, copper or fiber-optic Ethernet port(s).</w:t>
      </w:r>
    </w:p>
    <w:p w14:paraId="3658AB90" w14:textId="77777777" w:rsidR="00100F8D" w:rsidRPr="00100F8D" w:rsidRDefault="00100F8D" w:rsidP="00100F8D">
      <w:pPr>
        <w:numPr>
          <w:ilvl w:val="0"/>
          <w:numId w:val="21"/>
        </w:num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Windows-based PC software for settings, report retrieval, metering, HMI, and control</w:t>
      </w:r>
    </w:p>
    <w:p w14:paraId="02BA7DCC" w14:textId="77777777" w:rsidR="00100F8D" w:rsidRPr="00100F8D" w:rsidRDefault="00100F8D" w:rsidP="00100F8D">
      <w:pPr>
        <w:numPr>
          <w:ilvl w:val="0"/>
          <w:numId w:val="21"/>
        </w:num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Built-in web server in Ethernet-equipped relays to access relay data and to perform firmware upgrades.</w:t>
      </w:r>
    </w:p>
    <w:p w14:paraId="47789D5A" w14:textId="77777777" w:rsidR="00100F8D" w:rsidRPr="00100F8D" w:rsidRDefault="00100F8D" w:rsidP="00100F8D">
      <w:pPr>
        <w:numPr>
          <w:ilvl w:val="0"/>
          <w:numId w:val="21"/>
        </w:numPr>
        <w:overflowPunct w:val="0"/>
        <w:autoSpaceDE w:val="0"/>
        <w:autoSpaceDN w:val="0"/>
        <w:adjustRightInd w:val="0"/>
        <w:spacing w:before="60" w:after="24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IEC 61850 Test Mode support with standard operating modes On, Blocked, Test, Test/Blocked, and Off for easy commissioning.</w:t>
      </w:r>
    </w:p>
    <w:p w14:paraId="79395FE8" w14:textId="77777777" w:rsidR="00100F8D" w:rsidRPr="00100F8D" w:rsidRDefault="00100F8D" w:rsidP="00100F8D">
      <w:pPr>
        <w:spacing w:after="200" w:line="240" w:lineRule="auto"/>
        <w:rPr>
          <w:rFonts w:ascii="Calibri" w:eastAsia="Calibri" w:hAnsi="Calibri" w:cs="Calibri"/>
          <w:kern w:val="0"/>
          <w:sz w:val="22"/>
          <w:szCs w:val="22"/>
          <w:lang w:val="en-GB"/>
          <w14:ligatures w14:val="none"/>
        </w:rPr>
      </w:pPr>
      <w:r w:rsidRPr="00100F8D">
        <w:rPr>
          <w:rFonts w:ascii="Calibri" w:eastAsia="Times New Roman" w:hAnsi="Calibri" w:cs="Calibri"/>
          <w:kern w:val="0"/>
          <w:sz w:val="22"/>
          <w:szCs w:val="22"/>
          <w14:ligatures w14:val="none"/>
        </w:rPr>
        <w:t xml:space="preserve">The relay shall have embedded PMU functions </w:t>
      </w:r>
      <w:r w:rsidRPr="00100F8D">
        <w:rPr>
          <w:rFonts w:ascii="Calibri" w:eastAsia="Calibri" w:hAnsi="Calibri" w:cs="Calibri"/>
          <w:kern w:val="0"/>
          <w:sz w:val="22"/>
          <w:szCs w:val="22"/>
          <w:lang w:val="en-GB"/>
          <w14:ligatures w14:val="none"/>
        </w:rPr>
        <w:t>complying with IEEE Standard Synchrophasor Measurements for Power Systems C37.118.1-2011 and IEEE Standard Synchrophasor Measurements for Power Systems, Amendment 1: Modification of Selected Performance Requirements C37.118.1a-2014.</w:t>
      </w:r>
    </w:p>
    <w:p w14:paraId="292152CD" w14:textId="77777777" w:rsidR="00100F8D" w:rsidRPr="00100F8D" w:rsidRDefault="00100F8D" w:rsidP="00100F8D">
      <w:pPr>
        <w:numPr>
          <w:ilvl w:val="0"/>
          <w:numId w:val="21"/>
        </w:numPr>
        <w:overflowPunct w:val="0"/>
        <w:autoSpaceDE w:val="0"/>
        <w:autoSpaceDN w:val="0"/>
        <w:adjustRightInd w:val="0"/>
        <w:spacing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The relay shall provide high-accuracy (±10 µs or better) phasor measurements for voltages and currents.</w:t>
      </w:r>
    </w:p>
    <w:p w14:paraId="7E723E56" w14:textId="77777777" w:rsidR="00100F8D" w:rsidRPr="00100F8D" w:rsidRDefault="00100F8D" w:rsidP="00100F8D">
      <w:pPr>
        <w:numPr>
          <w:ilvl w:val="0"/>
          <w:numId w:val="21"/>
        </w:num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The relay shall provide a selectable synchrophasor data update rate of 50 or 60 messages per second (depending on nominal frequency).</w:t>
      </w:r>
    </w:p>
    <w:p w14:paraId="7FCE6E76" w14:textId="77777777" w:rsidR="00100F8D" w:rsidRPr="00100F8D" w:rsidRDefault="00100F8D" w:rsidP="00100F8D">
      <w:pPr>
        <w:numPr>
          <w:ilvl w:val="0"/>
          <w:numId w:val="21"/>
        </w:num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Be capable of being time synchronized with the Global Positioning System (GPS) using either an internal or external GPS Clock.</w:t>
      </w:r>
    </w:p>
    <w:p w14:paraId="2D70A393" w14:textId="77777777" w:rsidR="00100F8D" w:rsidRPr="00100F8D" w:rsidRDefault="00100F8D" w:rsidP="00100F8D">
      <w:pPr>
        <w:numPr>
          <w:ilvl w:val="0"/>
          <w:numId w:val="21"/>
        </w:numPr>
        <w:overflowPunct w:val="0"/>
        <w:autoSpaceDE w:val="0"/>
        <w:autoSpaceDN w:val="0"/>
        <w:adjustRightInd w:val="0"/>
        <w:spacing w:before="60" w:after="240" w:line="240" w:lineRule="auto"/>
        <w:textAlignment w:val="baseline"/>
        <w:rPr>
          <w:rFonts w:ascii="Calibri" w:eastAsia="Times New Roman" w:hAnsi="Calibri" w:cs="Calibri"/>
          <w:kern w:val="0"/>
          <w:sz w:val="20"/>
          <w:szCs w:val="20"/>
          <w14:ligatures w14:val="none"/>
        </w:rPr>
      </w:pPr>
      <w:r w:rsidRPr="00100F8D">
        <w:rPr>
          <w:rFonts w:ascii="Calibri" w:eastAsia="Times New Roman" w:hAnsi="Calibri" w:cs="Calibri"/>
          <w:kern w:val="0"/>
          <w:sz w:val="22"/>
          <w:szCs w:val="22"/>
          <w14:ligatures w14:val="none"/>
        </w:rPr>
        <w:t>using either an internal or external GPS Clock.</w:t>
      </w:r>
      <w:r w:rsidRPr="00100F8D">
        <w:rPr>
          <w:rFonts w:ascii="Calibri" w:eastAsia="Times New Roman" w:hAnsi="Calibri" w:cs="Calibri"/>
          <w:kern w:val="0"/>
          <w:sz w:val="20"/>
          <w:szCs w:val="20"/>
          <w:lang w:val="en-GB"/>
          <w14:ligatures w14:val="none"/>
        </w:rPr>
        <w:tab/>
      </w:r>
      <w:r w:rsidRPr="00100F8D">
        <w:rPr>
          <w:rFonts w:ascii="Calibri" w:eastAsia="Times New Roman" w:hAnsi="Calibri" w:cs="Calibri"/>
          <w:kern w:val="0"/>
          <w:sz w:val="20"/>
          <w:szCs w:val="20"/>
          <w:lang w:val="en-GB"/>
          <w14:ligatures w14:val="none"/>
        </w:rPr>
        <w:tab/>
      </w:r>
    </w:p>
    <w:p w14:paraId="553FF7DF" w14:textId="77777777" w:rsidR="00100F8D" w:rsidRPr="00100F8D" w:rsidRDefault="00100F8D" w:rsidP="00100F8D">
      <w:pPr>
        <w:spacing w:after="0" w:line="276" w:lineRule="auto"/>
        <w:rPr>
          <w:rFonts w:ascii="Calibri" w:eastAsia="Calibri" w:hAnsi="Calibri" w:cs="Calibri"/>
          <w:kern w:val="0"/>
          <w:sz w:val="22"/>
          <w:szCs w:val="22"/>
          <w14:ligatures w14:val="none"/>
        </w:rPr>
      </w:pPr>
      <w:r w:rsidRPr="00100F8D">
        <w:rPr>
          <w:rFonts w:ascii="Calibri" w:eastAsia="Calibri" w:hAnsi="Calibri" w:cs="Calibri"/>
          <w:kern w:val="0"/>
          <w:sz w:val="22"/>
          <w:szCs w:val="22"/>
          <w14:ligatures w14:val="none"/>
        </w:rPr>
        <w:t>The front panel shall be capable of displaying measured values, calculated values, I/O status, device status, and configuration parameters on a front-panel LCD display.</w:t>
      </w:r>
    </w:p>
    <w:p w14:paraId="12150C11" w14:textId="77777777" w:rsidR="00100F8D" w:rsidRPr="00100F8D" w:rsidRDefault="00100F8D" w:rsidP="00100F8D">
      <w:pPr>
        <w:spacing w:after="0" w:line="276" w:lineRule="auto"/>
        <w:rPr>
          <w:rFonts w:ascii="Calibri" w:eastAsia="Calibri" w:hAnsi="Calibri" w:cs="Calibri"/>
          <w:kern w:val="0"/>
          <w:sz w:val="22"/>
          <w:szCs w:val="22"/>
          <w14:ligatures w14:val="none"/>
        </w:rPr>
      </w:pPr>
      <w:r w:rsidRPr="00100F8D">
        <w:rPr>
          <w:rFonts w:ascii="Calibri" w:eastAsia="Calibri" w:hAnsi="Calibri" w:cs="Calibri"/>
          <w:kern w:val="0"/>
          <w:sz w:val="22"/>
          <w:szCs w:val="22"/>
          <w14:ligatures w14:val="none"/>
        </w:rPr>
        <w:t xml:space="preserve">The display shall have a rotating capability to display custom messages and data. </w:t>
      </w:r>
    </w:p>
    <w:p w14:paraId="4C7CAAC9" w14:textId="77777777" w:rsidR="00100F8D" w:rsidRPr="00100F8D" w:rsidRDefault="00100F8D" w:rsidP="00100F8D">
      <w:pPr>
        <w:spacing w:after="0" w:line="276" w:lineRule="auto"/>
        <w:rPr>
          <w:rFonts w:ascii="Calibri" w:eastAsia="Calibri" w:hAnsi="Calibri" w:cs="Calibri"/>
          <w:kern w:val="0"/>
          <w:sz w:val="22"/>
          <w:szCs w:val="22"/>
          <w14:ligatures w14:val="none"/>
        </w:rPr>
      </w:pPr>
      <w:r w:rsidRPr="00100F8D">
        <w:rPr>
          <w:rFonts w:ascii="Calibri" w:eastAsia="Calibri" w:hAnsi="Calibri" w:cs="Calibri"/>
          <w:kern w:val="0"/>
          <w:sz w:val="22"/>
          <w:szCs w:val="22"/>
          <w14:ligatures w14:val="none"/>
        </w:rPr>
        <w:t>The front panel shall also have user-programmable LEDs and user-programmable pushbutton controls with programmable LEDs.</w:t>
      </w:r>
    </w:p>
    <w:p w14:paraId="65B0CD37" w14:textId="059A40CB" w:rsidR="00100F8D" w:rsidRPr="00100F8D" w:rsidRDefault="00100F8D" w:rsidP="00100F8D">
      <w:pPr>
        <w:spacing w:after="200" w:line="276" w:lineRule="auto"/>
        <w:rPr>
          <w:rFonts w:ascii="Calibri" w:eastAsia="Calibri" w:hAnsi="Calibri" w:cs="Calibri"/>
          <w:kern w:val="0"/>
          <w:sz w:val="22"/>
          <w:szCs w:val="22"/>
          <w14:ligatures w14:val="none"/>
        </w:rPr>
      </w:pPr>
      <w:r w:rsidRPr="00100F8D">
        <w:rPr>
          <w:rFonts w:ascii="Calibri" w:eastAsia="Calibri" w:hAnsi="Calibri" w:cs="Calibri"/>
          <w:kern w:val="0"/>
          <w:sz w:val="22"/>
          <w:szCs w:val="22"/>
          <w14:ligatures w14:val="none"/>
        </w:rPr>
        <w:t xml:space="preserve">The Feeder Protection Relay can be </w:t>
      </w:r>
      <w:r w:rsidR="001A19C9" w:rsidRPr="00380A3F">
        <w:rPr>
          <w:rFonts w:ascii="Calibri" w:eastAsia="Calibri" w:hAnsi="Calibri" w:cs="Calibri"/>
          <w:kern w:val="0"/>
          <w:sz w:val="22"/>
          <w:szCs w:val="22"/>
          <w14:ligatures w14:val="none"/>
        </w:rPr>
        <w:t>supplied</w:t>
      </w:r>
      <w:r w:rsidRPr="00100F8D">
        <w:rPr>
          <w:rFonts w:ascii="Calibri" w:eastAsia="Calibri" w:hAnsi="Calibri" w:cs="Calibri"/>
          <w:kern w:val="0"/>
          <w:sz w:val="22"/>
          <w:szCs w:val="22"/>
          <w14:ligatures w14:val="none"/>
        </w:rPr>
        <w:t xml:space="preserve"> with the touchscreen display.</w:t>
      </w:r>
    </w:p>
    <w:p w14:paraId="72988AC0" w14:textId="77777777" w:rsidR="00100F8D" w:rsidRPr="00C33E1D" w:rsidRDefault="00100F8D" w:rsidP="00100F8D">
      <w:pPr>
        <w:tabs>
          <w:tab w:val="center" w:pos="3168"/>
          <w:tab w:val="right" w:pos="8150"/>
        </w:tabs>
        <w:autoSpaceDE w:val="0"/>
        <w:autoSpaceDN w:val="0"/>
        <w:adjustRightInd w:val="0"/>
        <w:spacing w:before="240" w:after="0" w:line="240" w:lineRule="auto"/>
        <w:rPr>
          <w:rFonts w:ascii="Calibri" w:eastAsia="Times New Roman" w:hAnsi="Calibri" w:cs="Calibri"/>
          <w:b/>
          <w:bCs/>
          <w:smallCaps/>
          <w:kern w:val="0"/>
          <w:sz w:val="22"/>
          <w:szCs w:val="22"/>
          <w14:ligatures w14:val="none"/>
        </w:rPr>
      </w:pPr>
      <w:r w:rsidRPr="00C33E1D">
        <w:rPr>
          <w:rFonts w:ascii="Calibri" w:eastAsia="Times New Roman" w:hAnsi="Calibri" w:cs="Calibri"/>
          <w:b/>
          <w:bCs/>
          <w:smallCaps/>
          <w:kern w:val="0"/>
          <w:sz w:val="22"/>
          <w:szCs w:val="22"/>
          <w14:ligatures w14:val="none"/>
        </w:rPr>
        <w:t>Touchscreen Display</w:t>
      </w:r>
    </w:p>
    <w:p w14:paraId="610FED93" w14:textId="77777777" w:rsidR="00100F8D" w:rsidRPr="00100F8D" w:rsidRDefault="00100F8D" w:rsidP="00100F8D">
      <w:pPr>
        <w:overflowPunct w:val="0"/>
        <w:autoSpaceDE w:val="0"/>
        <w:autoSpaceDN w:val="0"/>
        <w:adjustRightInd w:val="0"/>
        <w:spacing w:before="60" w:after="0" w:line="240" w:lineRule="auto"/>
        <w:textAlignment w:val="baseline"/>
        <w:rPr>
          <w:rFonts w:ascii="Calibri" w:eastAsia="Times New Roman" w:hAnsi="Calibri" w:cs="Calibri"/>
          <w:kern w:val="0"/>
          <w:sz w:val="22"/>
          <w:szCs w:val="22"/>
          <w14:ligatures w14:val="none"/>
        </w:rPr>
      </w:pPr>
      <w:r w:rsidRPr="00100F8D">
        <w:rPr>
          <w:rFonts w:ascii="Calibri" w:eastAsia="Times New Roman" w:hAnsi="Calibri" w:cs="Calibri"/>
          <w:kern w:val="0"/>
          <w:sz w:val="22"/>
          <w:szCs w:val="22"/>
          <w14:ligatures w14:val="none"/>
        </w:rPr>
        <w:t>The front panel shall be capable of enabling the rotating display and control of a breaker and as many as eight two-position and two three-position disconnects from the Bay Screens application. The front panel shall be capable of displaying bay screens, metering and monitoring data, targets, event summary and SER information, relay status and configuration, controllable relay operations, and editable settings.</w:t>
      </w:r>
    </w:p>
    <w:p w14:paraId="3B19FAB1" w14:textId="77777777" w:rsidR="00100F8D" w:rsidRPr="00100F8D" w:rsidRDefault="00100F8D" w:rsidP="00100F8D">
      <w:pPr>
        <w:overflowPunct w:val="0"/>
        <w:autoSpaceDE w:val="0"/>
        <w:autoSpaceDN w:val="0"/>
        <w:adjustRightInd w:val="0"/>
        <w:spacing w:before="60" w:after="240" w:line="240" w:lineRule="auto"/>
        <w:textAlignment w:val="baseline"/>
        <w:rPr>
          <w:rFonts w:ascii="Calibri" w:eastAsia="Times New Roman" w:hAnsi="Calibri" w:cs="Calibri"/>
          <w:kern w:val="0"/>
          <w:sz w:val="22"/>
          <w:szCs w:val="22"/>
          <w:lang w:val="en-GB"/>
          <w14:ligatures w14:val="none"/>
        </w:rPr>
      </w:pPr>
      <w:r w:rsidRPr="00100F8D">
        <w:rPr>
          <w:rFonts w:ascii="Calibri" w:eastAsia="Times New Roman" w:hAnsi="Calibri" w:cs="Calibri"/>
          <w:kern w:val="0"/>
          <w:sz w:val="22"/>
          <w:szCs w:val="22"/>
          <w14:ligatures w14:val="none"/>
        </w:rPr>
        <w:t>The front panel shall have a minimum of 6 user-programmable tricolor LEDs, a TARGET RESET and HOME pushbutton, and 4 or 8 user-programmable pushbutton controls with 8 or 16 programmable tricolor LEDs, respectively.</w:t>
      </w:r>
    </w:p>
    <w:p w14:paraId="6EB32D6B" w14:textId="77777777" w:rsidR="00100F8D" w:rsidRPr="00100F8D" w:rsidRDefault="00100F8D" w:rsidP="00380A3F">
      <w:pPr>
        <w:spacing w:after="0" w:line="240" w:lineRule="auto"/>
        <w:rPr>
          <w:rFonts w:ascii="Calibri" w:eastAsia="Times New Roman" w:hAnsi="Calibri" w:cs="Calibri"/>
          <w:kern w:val="0"/>
          <w:sz w:val="22"/>
          <w:szCs w:val="22"/>
          <w:lang w:val="en-GB"/>
          <w14:ligatures w14:val="none"/>
        </w:rPr>
      </w:pPr>
      <w:bookmarkStart w:id="27" w:name="_Hlk150248766"/>
      <w:r w:rsidRPr="00100F8D">
        <w:rPr>
          <w:rFonts w:ascii="Calibri" w:eastAsia="Times New Roman" w:hAnsi="Calibri" w:cs="Calibri"/>
          <w:kern w:val="0"/>
          <w:sz w:val="22"/>
          <w:szCs w:val="22"/>
          <w:lang w:val="en-GB"/>
          <w14:ligatures w14:val="none"/>
        </w:rPr>
        <w:t>The relay shall have the following programming and reporting capabilities:</w:t>
      </w:r>
    </w:p>
    <w:p w14:paraId="6AE248E5" w14:textId="77777777" w:rsidR="00100F8D" w:rsidRPr="00144F54" w:rsidRDefault="00100F8D" w:rsidP="00144F54">
      <w:pPr>
        <w:pStyle w:val="ListParagraph"/>
        <w:numPr>
          <w:ilvl w:val="0"/>
          <w:numId w:val="29"/>
        </w:numPr>
        <w:spacing w:after="0" w:line="240" w:lineRule="auto"/>
        <w:rPr>
          <w:rFonts w:ascii="Calibri" w:eastAsia="Calibri" w:hAnsi="Calibri" w:cs="Calibri"/>
          <w:sz w:val="22"/>
          <w:szCs w:val="22"/>
          <w:lang w:val="en-NZ"/>
        </w:rPr>
      </w:pPr>
      <w:r w:rsidRPr="00144F54">
        <w:rPr>
          <w:rFonts w:ascii="Calibri" w:eastAsia="Calibri" w:hAnsi="Calibri" w:cs="Calibri"/>
          <w:b/>
          <w:bCs/>
          <w:sz w:val="22"/>
          <w:szCs w:val="22"/>
          <w:lang w:val="en-NZ"/>
        </w:rPr>
        <w:t>Load-Profile Monitoring.</w:t>
      </w:r>
      <w:r w:rsidRPr="00144F54">
        <w:rPr>
          <w:rFonts w:ascii="Calibri" w:eastAsia="Calibri" w:hAnsi="Calibri" w:cs="Calibri"/>
          <w:sz w:val="22"/>
          <w:szCs w:val="22"/>
          <w:lang w:val="en-NZ"/>
        </w:rPr>
        <w:t xml:space="preserve"> Provides periodic snapshot (selectable rate from every 5 to 60 minutes) of minimum 15 selectable analogue quantities.</w:t>
      </w:r>
    </w:p>
    <w:p w14:paraId="0613701B" w14:textId="77777777" w:rsidR="00100F8D" w:rsidRPr="00144F54" w:rsidRDefault="00100F8D" w:rsidP="00144F54">
      <w:pPr>
        <w:pStyle w:val="ListParagraph"/>
        <w:numPr>
          <w:ilvl w:val="0"/>
          <w:numId w:val="29"/>
        </w:numPr>
        <w:spacing w:after="0" w:line="240" w:lineRule="auto"/>
        <w:rPr>
          <w:rFonts w:ascii="Calibri" w:eastAsia="Calibri" w:hAnsi="Calibri" w:cs="Calibri"/>
          <w:sz w:val="22"/>
          <w:szCs w:val="22"/>
          <w:lang w:val="en-NZ"/>
        </w:rPr>
      </w:pPr>
      <w:r w:rsidRPr="00144F54">
        <w:rPr>
          <w:rFonts w:ascii="Calibri" w:eastAsia="Calibri" w:hAnsi="Calibri" w:cs="Calibri"/>
          <w:b/>
          <w:bCs/>
          <w:sz w:val="22"/>
          <w:szCs w:val="22"/>
          <w:lang w:val="en-NZ"/>
        </w:rPr>
        <w:lastRenderedPageBreak/>
        <w:t>Metering.</w:t>
      </w:r>
      <w:r w:rsidRPr="00144F54">
        <w:rPr>
          <w:rFonts w:ascii="Calibri" w:eastAsia="Calibri" w:hAnsi="Calibri" w:cs="Calibri"/>
          <w:sz w:val="22"/>
          <w:szCs w:val="22"/>
          <w:lang w:val="en-NZ"/>
        </w:rPr>
        <w:t xml:space="preserve"> The relay shall include metering capabilities for real-time current, voltage, power, energy quantities, and differential quantities, as well as phase demand and peak demand current values. Harmonic content from the fundamental to the fifth harmonic for all AC current and voltage inputs shall be included. Minimum/maximum metering shall also be included.</w:t>
      </w:r>
    </w:p>
    <w:p w14:paraId="32C0797A" w14:textId="77777777" w:rsidR="00100F8D" w:rsidRPr="00144F54" w:rsidRDefault="00100F8D" w:rsidP="00144F54">
      <w:pPr>
        <w:pStyle w:val="ListParagraph"/>
        <w:numPr>
          <w:ilvl w:val="0"/>
          <w:numId w:val="29"/>
        </w:numPr>
        <w:spacing w:after="0" w:line="240" w:lineRule="auto"/>
        <w:rPr>
          <w:rFonts w:ascii="Calibri" w:eastAsia="Calibri" w:hAnsi="Calibri" w:cs="Calibri"/>
          <w:sz w:val="22"/>
          <w:szCs w:val="22"/>
          <w:lang w:val="en-NZ"/>
        </w:rPr>
      </w:pPr>
      <w:r w:rsidRPr="00144F54">
        <w:rPr>
          <w:rFonts w:ascii="Calibri" w:eastAsia="Calibri" w:hAnsi="Calibri" w:cs="Calibri"/>
          <w:b/>
          <w:bCs/>
          <w:sz w:val="22"/>
          <w:szCs w:val="22"/>
          <w:lang w:val="en-NZ"/>
        </w:rPr>
        <w:t>Through-Fault Event Monitor.</w:t>
      </w:r>
      <w:r w:rsidRPr="00144F54">
        <w:rPr>
          <w:rFonts w:ascii="Calibri" w:eastAsia="Calibri" w:hAnsi="Calibri" w:cs="Calibri"/>
          <w:sz w:val="22"/>
          <w:szCs w:val="22"/>
          <w:lang w:val="en-NZ"/>
        </w:rPr>
        <w:t xml:space="preserve"> The relay shall provide for the capability of reporting fault current level, duration, and date/time for overcurrent events through the differential protection zone. A settable I</w:t>
      </w:r>
      <w:r w:rsidRPr="00144F54">
        <w:rPr>
          <w:rFonts w:ascii="Calibri" w:eastAsia="Calibri" w:hAnsi="Calibri" w:cs="Calibri"/>
          <w:sz w:val="22"/>
          <w:szCs w:val="22"/>
          <w:vertAlign w:val="superscript"/>
          <w:lang w:val="en-NZ"/>
        </w:rPr>
        <w:t>2</w:t>
      </w:r>
      <w:r w:rsidRPr="00144F54">
        <w:rPr>
          <w:rFonts w:ascii="Calibri" w:eastAsia="Calibri" w:hAnsi="Calibri" w:cs="Calibri"/>
          <w:sz w:val="22"/>
          <w:szCs w:val="22"/>
          <w:lang w:val="en-NZ"/>
        </w:rPr>
        <w:t>t alarm indicates an excess of accumulated through-fault energy.</w:t>
      </w:r>
    </w:p>
    <w:p w14:paraId="1D01039B" w14:textId="77777777" w:rsidR="00100F8D" w:rsidRPr="00144F54" w:rsidRDefault="00100F8D" w:rsidP="00144F54">
      <w:pPr>
        <w:pStyle w:val="ListParagraph"/>
        <w:numPr>
          <w:ilvl w:val="0"/>
          <w:numId w:val="29"/>
        </w:numPr>
        <w:spacing w:after="0" w:line="240" w:lineRule="auto"/>
        <w:rPr>
          <w:rFonts w:ascii="Calibri" w:eastAsia="Calibri" w:hAnsi="Calibri" w:cs="Calibri"/>
          <w:sz w:val="22"/>
          <w:szCs w:val="22"/>
          <w:lang w:val="en-NZ"/>
        </w:rPr>
      </w:pPr>
      <w:r w:rsidRPr="00144F54">
        <w:rPr>
          <w:rFonts w:ascii="Calibri" w:eastAsia="Calibri" w:hAnsi="Calibri" w:cs="Calibri"/>
          <w:b/>
          <w:bCs/>
          <w:sz w:val="22"/>
          <w:szCs w:val="22"/>
          <w:lang w:val="en-NZ"/>
        </w:rPr>
        <w:t>Event Summaries.</w:t>
      </w:r>
      <w:r w:rsidRPr="00144F54">
        <w:rPr>
          <w:rFonts w:ascii="Calibri" w:eastAsia="Calibri" w:hAnsi="Calibri" w:cs="Calibri"/>
          <w:sz w:val="22"/>
          <w:szCs w:val="22"/>
          <w:lang w:val="en-NZ"/>
        </w:rPr>
        <w:t xml:space="preserve"> Fault type and trip data, including time of tripping.</w:t>
      </w:r>
    </w:p>
    <w:p w14:paraId="4AF41352" w14:textId="77777777" w:rsidR="00100F8D" w:rsidRPr="00144F54" w:rsidRDefault="00100F8D" w:rsidP="00144F54">
      <w:pPr>
        <w:pStyle w:val="ListParagraph"/>
        <w:numPr>
          <w:ilvl w:val="0"/>
          <w:numId w:val="29"/>
        </w:numPr>
        <w:spacing w:after="0" w:line="240" w:lineRule="auto"/>
        <w:rPr>
          <w:rFonts w:ascii="Calibri" w:eastAsia="Calibri" w:hAnsi="Calibri" w:cs="Calibri"/>
          <w:sz w:val="22"/>
          <w:szCs w:val="22"/>
          <w:lang w:val="en-NZ"/>
        </w:rPr>
      </w:pPr>
      <w:r w:rsidRPr="00144F54">
        <w:rPr>
          <w:rFonts w:ascii="Calibri" w:eastAsia="Calibri" w:hAnsi="Calibri" w:cs="Calibri"/>
          <w:b/>
          <w:bCs/>
          <w:sz w:val="22"/>
          <w:szCs w:val="22"/>
          <w:lang w:val="en-NZ"/>
        </w:rPr>
        <w:t>Event Reports.</w:t>
      </w:r>
      <w:r w:rsidRPr="00144F54">
        <w:rPr>
          <w:rFonts w:ascii="Calibri" w:eastAsia="Calibri" w:hAnsi="Calibri" w:cs="Calibri"/>
          <w:sz w:val="22"/>
          <w:szCs w:val="22"/>
          <w:lang w:val="en-NZ"/>
        </w:rPr>
        <w:t xml:space="preserve"> 15-cycle length (as many as 100 reports) or 64-cycle length (as many as 25 reports) with 4 or 16 samples/cycle resolution</w:t>
      </w:r>
    </w:p>
    <w:p w14:paraId="10960B9B" w14:textId="77777777" w:rsidR="00100F8D" w:rsidRPr="00144F54" w:rsidRDefault="00100F8D" w:rsidP="00144F54">
      <w:pPr>
        <w:pStyle w:val="ListParagraph"/>
        <w:numPr>
          <w:ilvl w:val="0"/>
          <w:numId w:val="29"/>
        </w:numPr>
        <w:spacing w:after="0" w:line="240" w:lineRule="auto"/>
        <w:rPr>
          <w:rFonts w:ascii="Calibri" w:eastAsia="Calibri" w:hAnsi="Calibri" w:cs="Calibri"/>
          <w:sz w:val="22"/>
          <w:szCs w:val="22"/>
          <w:lang w:val="en-NZ"/>
        </w:rPr>
      </w:pPr>
      <w:r w:rsidRPr="00144F54">
        <w:rPr>
          <w:rFonts w:ascii="Calibri" w:eastAsia="Calibri" w:hAnsi="Calibri" w:cs="Calibri"/>
          <w:b/>
          <w:bCs/>
          <w:sz w:val="22"/>
          <w:szCs w:val="22"/>
          <w:lang w:val="en-NZ"/>
        </w:rPr>
        <w:t>Disturbance/Sequential Events Recorder (95DR/95ER).</w:t>
      </w:r>
      <w:r w:rsidRPr="00144F54">
        <w:rPr>
          <w:rFonts w:ascii="Calibri" w:eastAsia="Calibri" w:hAnsi="Calibri" w:cs="Calibri"/>
          <w:sz w:val="22"/>
          <w:szCs w:val="22"/>
          <w:lang w:val="en-NZ"/>
        </w:rPr>
        <w:t xml:space="preserve"> As many as 1000 time-tagged, most recent input, output, and element transitions.</w:t>
      </w:r>
    </w:p>
    <w:p w14:paraId="6747F27A" w14:textId="77777777" w:rsidR="00100F8D" w:rsidRPr="00144F54" w:rsidRDefault="00100F8D" w:rsidP="00144F54">
      <w:pPr>
        <w:pStyle w:val="ListParagraph"/>
        <w:numPr>
          <w:ilvl w:val="0"/>
          <w:numId w:val="29"/>
        </w:numPr>
        <w:spacing w:after="0" w:line="240" w:lineRule="auto"/>
        <w:rPr>
          <w:rFonts w:ascii="Calibri" w:eastAsia="Calibri" w:hAnsi="Calibri" w:cs="Calibri"/>
          <w:sz w:val="22"/>
          <w:szCs w:val="22"/>
          <w:lang w:val="en-NZ"/>
        </w:rPr>
      </w:pPr>
      <w:r w:rsidRPr="00144F54">
        <w:rPr>
          <w:rFonts w:ascii="Calibri" w:eastAsia="Calibri" w:hAnsi="Calibri" w:cs="Calibri"/>
          <w:b/>
          <w:bCs/>
          <w:sz w:val="22"/>
          <w:szCs w:val="22"/>
          <w:lang w:val="en-NZ"/>
        </w:rPr>
        <w:t>Settings, Event Report, and SER Data.</w:t>
      </w:r>
      <w:r w:rsidRPr="00144F54">
        <w:rPr>
          <w:rFonts w:ascii="Calibri" w:eastAsia="Calibri" w:hAnsi="Calibri" w:cs="Calibri"/>
          <w:sz w:val="22"/>
          <w:szCs w:val="22"/>
          <w:lang w:val="en-NZ"/>
        </w:rPr>
        <w:t xml:space="preserve"> Stored in non-volatile, Flash memory.</w:t>
      </w:r>
    </w:p>
    <w:p w14:paraId="4E2E22DD" w14:textId="77777777" w:rsidR="00100F8D" w:rsidRPr="00144F54" w:rsidRDefault="00100F8D" w:rsidP="00144F54">
      <w:pPr>
        <w:pStyle w:val="ListParagraph"/>
        <w:numPr>
          <w:ilvl w:val="0"/>
          <w:numId w:val="29"/>
        </w:numPr>
        <w:spacing w:after="0" w:line="240" w:lineRule="auto"/>
        <w:rPr>
          <w:rFonts w:ascii="Calibri" w:eastAsia="Calibri" w:hAnsi="Calibri" w:cs="Calibri"/>
          <w:sz w:val="22"/>
          <w:szCs w:val="22"/>
          <w:lang w:val="en-NZ"/>
        </w:rPr>
      </w:pPr>
      <w:r w:rsidRPr="00144F54">
        <w:rPr>
          <w:rFonts w:ascii="Calibri" w:eastAsia="Calibri" w:hAnsi="Calibri" w:cs="Calibri"/>
          <w:b/>
          <w:bCs/>
          <w:sz w:val="22"/>
          <w:szCs w:val="22"/>
          <w:lang w:val="en-NZ"/>
        </w:rPr>
        <w:t>COMTRADE:</w:t>
      </w:r>
      <w:r w:rsidRPr="00144F54">
        <w:rPr>
          <w:rFonts w:ascii="Calibri" w:eastAsia="Calibri" w:hAnsi="Calibri" w:cs="Calibri"/>
          <w:sz w:val="22"/>
          <w:szCs w:val="22"/>
          <w:lang w:val="en-NZ"/>
        </w:rPr>
        <w:t xml:space="preserve"> Exporting data in COMTRADE file format for external analysis.</w:t>
      </w:r>
    </w:p>
    <w:p w14:paraId="3366DCE0" w14:textId="1284626B" w:rsidR="00B11185" w:rsidRPr="00D31280" w:rsidRDefault="0C8AFD03" w:rsidP="00D0339C">
      <w:pPr>
        <w:pStyle w:val="Heading1"/>
        <w:rPr>
          <w:lang w:val="en-GB"/>
        </w:rPr>
      </w:pPr>
      <w:bookmarkStart w:id="28" w:name="_Toc362955695"/>
      <w:bookmarkStart w:id="29" w:name="_Toc368658019"/>
      <w:bookmarkStart w:id="30" w:name="_Toc370942023"/>
      <w:bookmarkStart w:id="31" w:name="_Toc371255359"/>
      <w:bookmarkStart w:id="32" w:name="_Toc366159010"/>
      <w:bookmarkStart w:id="33" w:name="_Toc366159012"/>
      <w:bookmarkStart w:id="34" w:name="_Toc366436270"/>
      <w:bookmarkStart w:id="35" w:name="_Toc366650413"/>
      <w:bookmarkStart w:id="36" w:name="_Toc366832573"/>
      <w:bookmarkStart w:id="37" w:name="_Toc366832955"/>
      <w:bookmarkStart w:id="38" w:name="_Toc366833338"/>
      <w:bookmarkStart w:id="39" w:name="_Toc366836931"/>
      <w:bookmarkStart w:id="40" w:name="_Toc366841742"/>
      <w:bookmarkStart w:id="41" w:name="_Toc366851188"/>
      <w:bookmarkStart w:id="42" w:name="_Toc366851196"/>
      <w:bookmarkStart w:id="43" w:name="_Toc366832333"/>
      <w:bookmarkStart w:id="44" w:name="_Toc366832715"/>
      <w:bookmarkStart w:id="45" w:name="_Toc366833098"/>
      <w:bookmarkStart w:id="46" w:name="_Toc366836691"/>
      <w:bookmarkStart w:id="47" w:name="_Toc366841496"/>
      <w:bookmarkStart w:id="48" w:name="_Toc366850925"/>
      <w:bookmarkStart w:id="49" w:name="_Toc366832336"/>
      <w:bookmarkStart w:id="50" w:name="_Toc366832718"/>
      <w:bookmarkStart w:id="51" w:name="_Toc366833101"/>
      <w:bookmarkStart w:id="52" w:name="_Toc366836694"/>
      <w:bookmarkStart w:id="53" w:name="_Toc366841499"/>
      <w:bookmarkStart w:id="54" w:name="_Toc366850928"/>
      <w:bookmarkStart w:id="55" w:name="_Toc368657739"/>
      <w:bookmarkStart w:id="56" w:name="_Toc368657740"/>
      <w:bookmarkStart w:id="57" w:name="_Toc368657742"/>
      <w:bookmarkStart w:id="58" w:name="_Toc368657746"/>
      <w:bookmarkStart w:id="59" w:name="_Toc366850946"/>
      <w:bookmarkStart w:id="60" w:name="_Toc366850948"/>
      <w:bookmarkStart w:id="61" w:name="_Toc366850950"/>
      <w:bookmarkStart w:id="62" w:name="_Toc366850957"/>
      <w:bookmarkStart w:id="63" w:name="_Toc366850959"/>
      <w:bookmarkStart w:id="64" w:name="_Toc366850961"/>
      <w:bookmarkStart w:id="65" w:name="_Toc366850963"/>
      <w:bookmarkStart w:id="66" w:name="_Toc366850965"/>
      <w:bookmarkStart w:id="67" w:name="_Toc366850967"/>
      <w:bookmarkStart w:id="68" w:name="_Toc366850969"/>
      <w:bookmarkStart w:id="69" w:name="_Toc366850974"/>
      <w:bookmarkStart w:id="70" w:name="_Toc369519920"/>
      <w:bookmarkStart w:id="71" w:name="_Toc369681539"/>
      <w:bookmarkStart w:id="72" w:name="_Toc369682269"/>
      <w:bookmarkStart w:id="73" w:name="_Toc369682998"/>
      <w:bookmarkStart w:id="74" w:name="_Toc369683727"/>
      <w:bookmarkStart w:id="75" w:name="_Toc369684410"/>
      <w:bookmarkStart w:id="76" w:name="_Toc369685093"/>
      <w:bookmarkStart w:id="77" w:name="_Toc369685772"/>
      <w:bookmarkStart w:id="78" w:name="_Toc369519921"/>
      <w:bookmarkStart w:id="79" w:name="_Toc369681540"/>
      <w:bookmarkStart w:id="80" w:name="_Toc369682270"/>
      <w:bookmarkStart w:id="81" w:name="_Toc369682999"/>
      <w:bookmarkStart w:id="82" w:name="_Toc369683728"/>
      <w:bookmarkStart w:id="83" w:name="_Toc369684411"/>
      <w:bookmarkStart w:id="84" w:name="_Toc369685094"/>
      <w:bookmarkStart w:id="85" w:name="_Toc369685773"/>
      <w:bookmarkStart w:id="86" w:name="_Toc369519925"/>
      <w:bookmarkStart w:id="87" w:name="_Toc369681544"/>
      <w:bookmarkStart w:id="88" w:name="_Toc369682274"/>
      <w:bookmarkStart w:id="89" w:name="_Toc369683003"/>
      <w:bookmarkStart w:id="90" w:name="_Toc369683732"/>
      <w:bookmarkStart w:id="91" w:name="_Toc369684415"/>
      <w:bookmarkStart w:id="92" w:name="_Toc369685098"/>
      <w:bookmarkStart w:id="93" w:name="_Toc369685777"/>
      <w:bookmarkStart w:id="94" w:name="_Toc368653569"/>
      <w:bookmarkStart w:id="95" w:name="_Toc368653570"/>
      <w:bookmarkStart w:id="96" w:name="_Toc368653571"/>
      <w:bookmarkStart w:id="97" w:name="_Toc369519926"/>
      <w:bookmarkStart w:id="98" w:name="_Toc369681545"/>
      <w:bookmarkStart w:id="99" w:name="_Toc369682275"/>
      <w:bookmarkStart w:id="100" w:name="_Toc369683004"/>
      <w:bookmarkStart w:id="101" w:name="_Toc369683733"/>
      <w:bookmarkStart w:id="102" w:name="_Toc369684416"/>
      <w:bookmarkStart w:id="103" w:name="_Toc369685099"/>
      <w:bookmarkStart w:id="104" w:name="_Toc369685778"/>
      <w:bookmarkStart w:id="105" w:name="_Toc369519999"/>
      <w:bookmarkStart w:id="106" w:name="_Toc369681598"/>
      <w:bookmarkStart w:id="107" w:name="_Toc369682328"/>
      <w:bookmarkStart w:id="108" w:name="_Toc369683057"/>
      <w:bookmarkStart w:id="109" w:name="_Toc369520012"/>
      <w:bookmarkStart w:id="110" w:name="_Toc369681611"/>
      <w:bookmarkStart w:id="111" w:name="_Toc369682341"/>
      <w:bookmarkStart w:id="112" w:name="_Toc369683070"/>
      <w:bookmarkStart w:id="113" w:name="_Toc369683753"/>
      <w:bookmarkStart w:id="114" w:name="_Toc369684436"/>
      <w:bookmarkStart w:id="115" w:name="_Toc369685115"/>
      <w:bookmarkStart w:id="116" w:name="_Toc369685794"/>
      <w:bookmarkStart w:id="117" w:name="_Toc369520016"/>
      <w:bookmarkStart w:id="118" w:name="_Toc369681615"/>
      <w:bookmarkStart w:id="119" w:name="_Toc369682345"/>
      <w:bookmarkStart w:id="120" w:name="_Toc369683074"/>
      <w:bookmarkStart w:id="121" w:name="_Toc369683757"/>
      <w:bookmarkStart w:id="122" w:name="_Toc369684440"/>
      <w:bookmarkStart w:id="123" w:name="_Toc369685119"/>
      <w:bookmarkStart w:id="124" w:name="_Toc369685798"/>
      <w:bookmarkStart w:id="125" w:name="_Toc369520025"/>
      <w:bookmarkStart w:id="126" w:name="_Toc369681624"/>
      <w:bookmarkStart w:id="127" w:name="_Toc369682354"/>
      <w:bookmarkStart w:id="128" w:name="_Toc369683083"/>
      <w:bookmarkStart w:id="129" w:name="_Toc369683766"/>
      <w:bookmarkStart w:id="130" w:name="_Toc369684449"/>
      <w:bookmarkStart w:id="131" w:name="_Toc369685128"/>
      <w:bookmarkStart w:id="132" w:name="_Toc369685807"/>
      <w:bookmarkStart w:id="133" w:name="_Toc369520090"/>
      <w:bookmarkStart w:id="134" w:name="_Toc369681689"/>
      <w:bookmarkStart w:id="135" w:name="_Toc369682419"/>
      <w:bookmarkStart w:id="136" w:name="_Toc369683148"/>
      <w:bookmarkStart w:id="137" w:name="_Toc369683831"/>
      <w:bookmarkStart w:id="138" w:name="_Toc369684514"/>
      <w:bookmarkStart w:id="139" w:name="_Toc369685193"/>
      <w:bookmarkStart w:id="140" w:name="_Toc369685872"/>
      <w:bookmarkStart w:id="141" w:name="_Toc369520091"/>
      <w:bookmarkStart w:id="142" w:name="_Toc369681690"/>
      <w:bookmarkStart w:id="143" w:name="_Toc369682420"/>
      <w:bookmarkStart w:id="144" w:name="_Toc369683149"/>
      <w:bookmarkStart w:id="145" w:name="_Toc369683832"/>
      <w:bookmarkStart w:id="146" w:name="_Toc369684515"/>
      <w:bookmarkStart w:id="147" w:name="_Toc369685194"/>
      <w:bookmarkStart w:id="148" w:name="_Toc369685873"/>
      <w:bookmarkStart w:id="149" w:name="_Toc369520098"/>
      <w:bookmarkStart w:id="150" w:name="_Toc369681697"/>
      <w:bookmarkStart w:id="151" w:name="_Toc369682427"/>
      <w:bookmarkStart w:id="152" w:name="_Toc369683156"/>
      <w:bookmarkStart w:id="153" w:name="_Toc369683839"/>
      <w:bookmarkStart w:id="154" w:name="_Toc369684522"/>
      <w:bookmarkStart w:id="155" w:name="_Toc369685201"/>
      <w:bookmarkStart w:id="156" w:name="_Toc369685880"/>
      <w:bookmarkStart w:id="157" w:name="_Toc369520100"/>
      <w:bookmarkStart w:id="158" w:name="_Toc369681699"/>
      <w:bookmarkStart w:id="159" w:name="_Toc369682429"/>
      <w:bookmarkStart w:id="160" w:name="_Toc369683158"/>
      <w:bookmarkStart w:id="161" w:name="_Toc369683841"/>
      <w:bookmarkStart w:id="162" w:name="_Toc369684524"/>
      <w:bookmarkStart w:id="163" w:name="_Toc369685203"/>
      <w:bookmarkStart w:id="164" w:name="_Toc369685882"/>
      <w:bookmarkStart w:id="165" w:name="_Toc369520125"/>
      <w:bookmarkStart w:id="166" w:name="_Toc369681724"/>
      <w:bookmarkStart w:id="167" w:name="_Toc369682454"/>
      <w:bookmarkStart w:id="168" w:name="_Toc369683183"/>
      <w:bookmarkStart w:id="169" w:name="_Toc369683866"/>
      <w:bookmarkStart w:id="170" w:name="_Toc369684549"/>
      <w:bookmarkStart w:id="171" w:name="_Toc369685228"/>
      <w:bookmarkStart w:id="172" w:name="_Toc369685907"/>
      <w:bookmarkStart w:id="173" w:name="_Toc369520126"/>
      <w:bookmarkStart w:id="174" w:name="_Toc369681725"/>
      <w:bookmarkStart w:id="175" w:name="_Toc369682455"/>
      <w:bookmarkStart w:id="176" w:name="_Toc369683184"/>
      <w:bookmarkStart w:id="177" w:name="_Toc369683867"/>
      <w:bookmarkStart w:id="178" w:name="_Toc369684550"/>
      <w:bookmarkStart w:id="179" w:name="_Toc369685229"/>
      <w:bookmarkStart w:id="180" w:name="_Toc369685908"/>
      <w:bookmarkStart w:id="181" w:name="_Toc369520127"/>
      <w:bookmarkStart w:id="182" w:name="_Toc369681726"/>
      <w:bookmarkStart w:id="183" w:name="_Toc369682456"/>
      <w:bookmarkStart w:id="184" w:name="_Toc369683185"/>
      <w:bookmarkStart w:id="185" w:name="_Toc369683868"/>
      <w:bookmarkStart w:id="186" w:name="_Toc369684551"/>
      <w:bookmarkStart w:id="187" w:name="_Toc369685230"/>
      <w:bookmarkStart w:id="188" w:name="_Toc369685909"/>
      <w:bookmarkStart w:id="189" w:name="_Toc369520128"/>
      <w:bookmarkStart w:id="190" w:name="_Toc369681727"/>
      <w:bookmarkStart w:id="191" w:name="_Toc369682457"/>
      <w:bookmarkStart w:id="192" w:name="_Toc369683186"/>
      <w:bookmarkStart w:id="193" w:name="_Toc369683869"/>
      <w:bookmarkStart w:id="194" w:name="_Toc369684552"/>
      <w:bookmarkStart w:id="195" w:name="_Toc369685231"/>
      <w:bookmarkStart w:id="196" w:name="_Toc369685910"/>
      <w:bookmarkStart w:id="197" w:name="_Toc369520129"/>
      <w:bookmarkStart w:id="198" w:name="_Toc369681728"/>
      <w:bookmarkStart w:id="199" w:name="_Toc369682458"/>
      <w:bookmarkStart w:id="200" w:name="_Toc369683187"/>
      <w:bookmarkStart w:id="201" w:name="_Toc369683870"/>
      <w:bookmarkStart w:id="202" w:name="_Toc369684553"/>
      <w:bookmarkStart w:id="203" w:name="_Toc369685232"/>
      <w:bookmarkStart w:id="204" w:name="_Toc369685911"/>
      <w:bookmarkStart w:id="205" w:name="_Toc369520130"/>
      <w:bookmarkStart w:id="206" w:name="_Toc369681729"/>
      <w:bookmarkStart w:id="207" w:name="_Toc369682459"/>
      <w:bookmarkStart w:id="208" w:name="_Toc369683188"/>
      <w:bookmarkStart w:id="209" w:name="_Toc369683871"/>
      <w:bookmarkStart w:id="210" w:name="_Toc369684554"/>
      <w:bookmarkStart w:id="211" w:name="_Toc369685233"/>
      <w:bookmarkStart w:id="212" w:name="_Toc369685912"/>
      <w:bookmarkStart w:id="213" w:name="_Toc369520131"/>
      <w:bookmarkStart w:id="214" w:name="_Toc369681730"/>
      <w:bookmarkStart w:id="215" w:name="_Toc369682460"/>
      <w:bookmarkStart w:id="216" w:name="_Toc369683189"/>
      <w:bookmarkStart w:id="217" w:name="_Toc369683872"/>
      <w:bookmarkStart w:id="218" w:name="_Toc369684555"/>
      <w:bookmarkStart w:id="219" w:name="_Toc369685234"/>
      <w:bookmarkStart w:id="220" w:name="_Toc369685913"/>
      <w:bookmarkStart w:id="221" w:name="_Toc369520132"/>
      <w:bookmarkStart w:id="222" w:name="_Toc369681731"/>
      <w:bookmarkStart w:id="223" w:name="_Toc369682461"/>
      <w:bookmarkStart w:id="224" w:name="_Toc369683190"/>
      <w:bookmarkStart w:id="225" w:name="_Toc369683873"/>
      <w:bookmarkStart w:id="226" w:name="_Toc369684556"/>
      <w:bookmarkStart w:id="227" w:name="_Toc369685235"/>
      <w:bookmarkStart w:id="228" w:name="_Toc369685914"/>
      <w:bookmarkStart w:id="229" w:name="_Toc369520133"/>
      <w:bookmarkStart w:id="230" w:name="_Toc369681732"/>
      <w:bookmarkStart w:id="231" w:name="_Toc369682462"/>
      <w:bookmarkStart w:id="232" w:name="_Toc369683191"/>
      <w:bookmarkStart w:id="233" w:name="_Toc369683874"/>
      <w:bookmarkStart w:id="234" w:name="_Toc369684557"/>
      <w:bookmarkStart w:id="235" w:name="_Toc369685236"/>
      <w:bookmarkStart w:id="236" w:name="_Toc369685915"/>
      <w:bookmarkStart w:id="237" w:name="_Toc369520134"/>
      <w:bookmarkStart w:id="238" w:name="_Toc369681733"/>
      <w:bookmarkStart w:id="239" w:name="_Toc369682463"/>
      <w:bookmarkStart w:id="240" w:name="_Toc369683192"/>
      <w:bookmarkStart w:id="241" w:name="_Toc369683875"/>
      <w:bookmarkStart w:id="242" w:name="_Toc369684558"/>
      <w:bookmarkStart w:id="243" w:name="_Toc369685237"/>
      <w:bookmarkStart w:id="244" w:name="_Toc369685916"/>
      <w:bookmarkStart w:id="245" w:name="_Toc369520135"/>
      <w:bookmarkStart w:id="246" w:name="_Toc369681734"/>
      <w:bookmarkStart w:id="247" w:name="_Toc369682464"/>
      <w:bookmarkStart w:id="248" w:name="_Toc369683193"/>
      <w:bookmarkStart w:id="249" w:name="_Toc369683876"/>
      <w:bookmarkStart w:id="250" w:name="_Toc369684559"/>
      <w:bookmarkStart w:id="251" w:name="_Toc369685238"/>
      <w:bookmarkStart w:id="252" w:name="_Toc369685917"/>
      <w:bookmarkStart w:id="253" w:name="_Toc369520136"/>
      <w:bookmarkStart w:id="254" w:name="_Toc369681735"/>
      <w:bookmarkStart w:id="255" w:name="_Toc369682465"/>
      <w:bookmarkStart w:id="256" w:name="_Toc369683194"/>
      <w:bookmarkStart w:id="257" w:name="_Toc369683877"/>
      <w:bookmarkStart w:id="258" w:name="_Toc369684560"/>
      <w:bookmarkStart w:id="259" w:name="_Toc369685239"/>
      <w:bookmarkStart w:id="260" w:name="_Toc369685918"/>
      <w:bookmarkStart w:id="261" w:name="_Toc369520137"/>
      <w:bookmarkStart w:id="262" w:name="_Toc369681736"/>
      <w:bookmarkStart w:id="263" w:name="_Toc369682466"/>
      <w:bookmarkStart w:id="264" w:name="_Toc369683195"/>
      <w:bookmarkStart w:id="265" w:name="_Toc369683878"/>
      <w:bookmarkStart w:id="266" w:name="_Toc369684561"/>
      <w:bookmarkStart w:id="267" w:name="_Toc369685240"/>
      <w:bookmarkStart w:id="268" w:name="_Toc369685919"/>
      <w:bookmarkStart w:id="269" w:name="_Toc369520138"/>
      <w:bookmarkStart w:id="270" w:name="_Toc369681737"/>
      <w:bookmarkStart w:id="271" w:name="_Toc369682467"/>
      <w:bookmarkStart w:id="272" w:name="_Toc369683196"/>
      <w:bookmarkStart w:id="273" w:name="_Toc369683879"/>
      <w:bookmarkStart w:id="274" w:name="_Toc369684562"/>
      <w:bookmarkStart w:id="275" w:name="_Toc369685241"/>
      <w:bookmarkStart w:id="276" w:name="_Toc369685920"/>
      <w:bookmarkStart w:id="277" w:name="_Toc369520139"/>
      <w:bookmarkStart w:id="278" w:name="_Toc369681738"/>
      <w:bookmarkStart w:id="279" w:name="_Toc369682468"/>
      <w:bookmarkStart w:id="280" w:name="_Toc369683197"/>
      <w:bookmarkStart w:id="281" w:name="_Toc369683880"/>
      <w:bookmarkStart w:id="282" w:name="_Toc369684563"/>
      <w:bookmarkStart w:id="283" w:name="_Toc369685242"/>
      <w:bookmarkStart w:id="284" w:name="_Toc369685921"/>
      <w:bookmarkStart w:id="285" w:name="_Toc369520140"/>
      <w:bookmarkStart w:id="286" w:name="_Toc369681739"/>
      <w:bookmarkStart w:id="287" w:name="_Toc369682469"/>
      <w:bookmarkStart w:id="288" w:name="_Toc369683198"/>
      <w:bookmarkStart w:id="289" w:name="_Toc369683881"/>
      <w:bookmarkStart w:id="290" w:name="_Toc369684564"/>
      <w:bookmarkStart w:id="291" w:name="_Toc369685243"/>
      <w:bookmarkStart w:id="292" w:name="_Toc369685922"/>
      <w:bookmarkStart w:id="293" w:name="_Toc369520141"/>
      <w:bookmarkStart w:id="294" w:name="_Toc369681740"/>
      <w:bookmarkStart w:id="295" w:name="_Toc369682470"/>
      <w:bookmarkStart w:id="296" w:name="_Toc369683199"/>
      <w:bookmarkStart w:id="297" w:name="_Toc369683882"/>
      <w:bookmarkStart w:id="298" w:name="_Toc369684565"/>
      <w:bookmarkStart w:id="299" w:name="_Toc369685244"/>
      <w:bookmarkStart w:id="300" w:name="_Toc369685923"/>
      <w:bookmarkStart w:id="301" w:name="_Toc369520142"/>
      <w:bookmarkStart w:id="302" w:name="_Toc369681741"/>
      <w:bookmarkStart w:id="303" w:name="_Toc369682471"/>
      <w:bookmarkStart w:id="304" w:name="_Toc369683200"/>
      <w:bookmarkStart w:id="305" w:name="_Toc369683883"/>
      <w:bookmarkStart w:id="306" w:name="_Toc369684566"/>
      <w:bookmarkStart w:id="307" w:name="_Toc369685245"/>
      <w:bookmarkStart w:id="308" w:name="_Toc369685924"/>
      <w:bookmarkStart w:id="309" w:name="_Toc369520143"/>
      <w:bookmarkStart w:id="310" w:name="_Toc369681742"/>
      <w:bookmarkStart w:id="311" w:name="_Toc369682472"/>
      <w:bookmarkStart w:id="312" w:name="_Toc369683201"/>
      <w:bookmarkStart w:id="313" w:name="_Toc369683884"/>
      <w:bookmarkStart w:id="314" w:name="_Toc369684567"/>
      <w:bookmarkStart w:id="315" w:name="_Toc369685246"/>
      <w:bookmarkStart w:id="316" w:name="_Toc369685925"/>
      <w:bookmarkStart w:id="317" w:name="_Toc369520144"/>
      <w:bookmarkStart w:id="318" w:name="_Toc369681743"/>
      <w:bookmarkStart w:id="319" w:name="_Toc369682473"/>
      <w:bookmarkStart w:id="320" w:name="_Toc369683202"/>
      <w:bookmarkStart w:id="321" w:name="_Toc369683885"/>
      <w:bookmarkStart w:id="322" w:name="_Toc369684568"/>
      <w:bookmarkStart w:id="323" w:name="_Toc369685247"/>
      <w:bookmarkStart w:id="324" w:name="_Toc369685926"/>
      <w:bookmarkStart w:id="325" w:name="_Toc369520145"/>
      <w:bookmarkStart w:id="326" w:name="_Toc369681744"/>
      <w:bookmarkStart w:id="327" w:name="_Toc369682474"/>
      <w:bookmarkStart w:id="328" w:name="_Toc369683203"/>
      <w:bookmarkStart w:id="329" w:name="_Toc369683886"/>
      <w:bookmarkStart w:id="330" w:name="_Toc369684569"/>
      <w:bookmarkStart w:id="331" w:name="_Toc369685248"/>
      <w:bookmarkStart w:id="332" w:name="_Toc369685927"/>
      <w:bookmarkStart w:id="333" w:name="_Toc369520146"/>
      <w:bookmarkStart w:id="334" w:name="_Toc369681745"/>
      <w:bookmarkStart w:id="335" w:name="_Toc369682475"/>
      <w:bookmarkStart w:id="336" w:name="_Toc369683204"/>
      <w:bookmarkStart w:id="337" w:name="_Toc369683887"/>
      <w:bookmarkStart w:id="338" w:name="_Toc369684570"/>
      <w:bookmarkStart w:id="339" w:name="_Toc369685249"/>
      <w:bookmarkStart w:id="340" w:name="_Toc369685928"/>
      <w:bookmarkStart w:id="341" w:name="_Toc369520147"/>
      <w:bookmarkStart w:id="342" w:name="_Toc369681746"/>
      <w:bookmarkStart w:id="343" w:name="_Toc369682476"/>
      <w:bookmarkStart w:id="344" w:name="_Toc369683205"/>
      <w:bookmarkStart w:id="345" w:name="_Toc369683888"/>
      <w:bookmarkStart w:id="346" w:name="_Toc369684571"/>
      <w:bookmarkStart w:id="347" w:name="_Toc369685250"/>
      <w:bookmarkStart w:id="348" w:name="_Toc369685929"/>
      <w:bookmarkStart w:id="349" w:name="_Toc369520148"/>
      <w:bookmarkStart w:id="350" w:name="_Toc369681747"/>
      <w:bookmarkStart w:id="351" w:name="_Toc369682477"/>
      <w:bookmarkStart w:id="352" w:name="_Toc369683206"/>
      <w:bookmarkStart w:id="353" w:name="_Toc369683889"/>
      <w:bookmarkStart w:id="354" w:name="_Toc369684572"/>
      <w:bookmarkStart w:id="355" w:name="_Toc369685251"/>
      <w:bookmarkStart w:id="356" w:name="_Toc369685930"/>
      <w:bookmarkStart w:id="357" w:name="_Toc369520149"/>
      <w:bookmarkStart w:id="358" w:name="_Toc369681748"/>
      <w:bookmarkStart w:id="359" w:name="_Toc369682478"/>
      <w:bookmarkStart w:id="360" w:name="_Toc369683207"/>
      <w:bookmarkStart w:id="361" w:name="_Toc369683890"/>
      <w:bookmarkStart w:id="362" w:name="_Toc369684573"/>
      <w:bookmarkStart w:id="363" w:name="_Toc369685252"/>
      <w:bookmarkStart w:id="364" w:name="_Toc369685931"/>
      <w:bookmarkStart w:id="365" w:name="_Toc369520150"/>
      <w:bookmarkStart w:id="366" w:name="_Toc369681749"/>
      <w:bookmarkStart w:id="367" w:name="_Toc369682479"/>
      <w:bookmarkStart w:id="368" w:name="_Toc369683208"/>
      <w:bookmarkStart w:id="369" w:name="_Toc369683891"/>
      <w:bookmarkStart w:id="370" w:name="_Toc369684574"/>
      <w:bookmarkStart w:id="371" w:name="_Toc369685253"/>
      <w:bookmarkStart w:id="372" w:name="_Toc369685932"/>
      <w:bookmarkStart w:id="373" w:name="_Toc369520151"/>
      <w:bookmarkStart w:id="374" w:name="_Toc369681750"/>
      <w:bookmarkStart w:id="375" w:name="_Toc369682480"/>
      <w:bookmarkStart w:id="376" w:name="_Toc369683209"/>
      <w:bookmarkStart w:id="377" w:name="_Toc369683892"/>
      <w:bookmarkStart w:id="378" w:name="_Toc369684575"/>
      <w:bookmarkStart w:id="379" w:name="_Toc369685254"/>
      <w:bookmarkStart w:id="380" w:name="_Toc369685933"/>
      <w:bookmarkStart w:id="381" w:name="_Toc368653586"/>
      <w:bookmarkStart w:id="382" w:name="_Toc368653587"/>
      <w:bookmarkStart w:id="383" w:name="_Toc371255117"/>
      <w:bookmarkStart w:id="384" w:name="_Toc369520161"/>
      <w:bookmarkStart w:id="385" w:name="_Toc369681760"/>
      <w:bookmarkStart w:id="386" w:name="_Toc369682490"/>
      <w:bookmarkStart w:id="387" w:name="_Toc369683219"/>
      <w:bookmarkStart w:id="388" w:name="_Toc369683902"/>
      <w:bookmarkStart w:id="389" w:name="_Toc369684585"/>
      <w:bookmarkStart w:id="390" w:name="_Toc369685264"/>
      <w:bookmarkStart w:id="391" w:name="_Toc369685943"/>
      <w:bookmarkStart w:id="392" w:name="_Toc369520162"/>
      <w:bookmarkStart w:id="393" w:name="_Toc369681761"/>
      <w:bookmarkStart w:id="394" w:name="_Toc369682491"/>
      <w:bookmarkStart w:id="395" w:name="_Toc369683220"/>
      <w:bookmarkStart w:id="396" w:name="_Toc369683903"/>
      <w:bookmarkStart w:id="397" w:name="_Toc369684586"/>
      <w:bookmarkStart w:id="398" w:name="_Toc369685265"/>
      <w:bookmarkStart w:id="399" w:name="_Toc369685944"/>
      <w:bookmarkStart w:id="400" w:name="_Toc369520163"/>
      <w:bookmarkStart w:id="401" w:name="_Toc369681762"/>
      <w:bookmarkStart w:id="402" w:name="_Toc369682492"/>
      <w:bookmarkStart w:id="403" w:name="_Toc369683221"/>
      <w:bookmarkStart w:id="404" w:name="_Toc369683904"/>
      <w:bookmarkStart w:id="405" w:name="_Toc369684587"/>
      <w:bookmarkStart w:id="406" w:name="_Toc369685266"/>
      <w:bookmarkStart w:id="407" w:name="_Toc369685945"/>
      <w:bookmarkStart w:id="408" w:name="_Toc369520164"/>
      <w:bookmarkStart w:id="409" w:name="_Toc369681763"/>
      <w:bookmarkStart w:id="410" w:name="_Toc369682493"/>
      <w:bookmarkStart w:id="411" w:name="_Toc369683222"/>
      <w:bookmarkStart w:id="412" w:name="_Toc369683905"/>
      <w:bookmarkStart w:id="413" w:name="_Toc369684588"/>
      <w:bookmarkStart w:id="414" w:name="_Toc369685267"/>
      <w:bookmarkStart w:id="415" w:name="_Toc369685946"/>
      <w:bookmarkStart w:id="416" w:name="_Toc369520165"/>
      <w:bookmarkStart w:id="417" w:name="_Toc369681764"/>
      <w:bookmarkStart w:id="418" w:name="_Toc369682494"/>
      <w:bookmarkStart w:id="419" w:name="_Toc369683223"/>
      <w:bookmarkStart w:id="420" w:name="_Toc369683906"/>
      <w:bookmarkStart w:id="421" w:name="_Toc369684589"/>
      <w:bookmarkStart w:id="422" w:name="_Toc369685268"/>
      <w:bookmarkStart w:id="423" w:name="_Toc369685947"/>
      <w:bookmarkStart w:id="424" w:name="_Toc369520166"/>
      <w:bookmarkStart w:id="425" w:name="_Toc369681765"/>
      <w:bookmarkStart w:id="426" w:name="_Toc369682495"/>
      <w:bookmarkStart w:id="427" w:name="_Toc369683224"/>
      <w:bookmarkStart w:id="428" w:name="_Toc369683907"/>
      <w:bookmarkStart w:id="429" w:name="_Toc369684590"/>
      <w:bookmarkStart w:id="430" w:name="_Toc369685269"/>
      <w:bookmarkStart w:id="431" w:name="_Toc369685948"/>
      <w:bookmarkStart w:id="432" w:name="_Toc369520167"/>
      <w:bookmarkStart w:id="433" w:name="_Toc369681766"/>
      <w:bookmarkStart w:id="434" w:name="_Toc369682496"/>
      <w:bookmarkStart w:id="435" w:name="_Toc369683225"/>
      <w:bookmarkStart w:id="436" w:name="_Toc369683908"/>
      <w:bookmarkStart w:id="437" w:name="_Toc369684591"/>
      <w:bookmarkStart w:id="438" w:name="_Toc369685270"/>
      <w:bookmarkStart w:id="439" w:name="_Toc369685949"/>
      <w:bookmarkStart w:id="440" w:name="_Toc369520168"/>
      <w:bookmarkStart w:id="441" w:name="_Toc369681767"/>
      <w:bookmarkStart w:id="442" w:name="_Toc369682497"/>
      <w:bookmarkStart w:id="443" w:name="_Toc369683226"/>
      <w:bookmarkStart w:id="444" w:name="_Toc369683909"/>
      <w:bookmarkStart w:id="445" w:name="_Toc369684592"/>
      <w:bookmarkStart w:id="446" w:name="_Toc369685271"/>
      <w:bookmarkStart w:id="447" w:name="_Toc369685950"/>
      <w:bookmarkStart w:id="448" w:name="_Toc369520169"/>
      <w:bookmarkStart w:id="449" w:name="_Toc369681768"/>
      <w:bookmarkStart w:id="450" w:name="_Toc369682498"/>
      <w:bookmarkStart w:id="451" w:name="_Toc369683227"/>
      <w:bookmarkStart w:id="452" w:name="_Toc369683910"/>
      <w:bookmarkStart w:id="453" w:name="_Toc369684593"/>
      <w:bookmarkStart w:id="454" w:name="_Toc369685272"/>
      <w:bookmarkStart w:id="455" w:name="_Toc369685951"/>
      <w:bookmarkStart w:id="456" w:name="_Toc369520170"/>
      <w:bookmarkStart w:id="457" w:name="_Toc369681769"/>
      <w:bookmarkStart w:id="458" w:name="_Toc369682499"/>
      <w:bookmarkStart w:id="459" w:name="_Toc369683228"/>
      <w:bookmarkStart w:id="460" w:name="_Toc369683911"/>
      <w:bookmarkStart w:id="461" w:name="_Toc369684594"/>
      <w:bookmarkStart w:id="462" w:name="_Toc369685273"/>
      <w:bookmarkStart w:id="463" w:name="_Toc369685952"/>
      <w:bookmarkStart w:id="464" w:name="_Toc369520171"/>
      <w:bookmarkStart w:id="465" w:name="_Toc369681770"/>
      <w:bookmarkStart w:id="466" w:name="_Toc369682500"/>
      <w:bookmarkStart w:id="467" w:name="_Toc369683229"/>
      <w:bookmarkStart w:id="468" w:name="_Toc369683912"/>
      <w:bookmarkStart w:id="469" w:name="_Toc369684595"/>
      <w:bookmarkStart w:id="470" w:name="_Toc369685274"/>
      <w:bookmarkStart w:id="471" w:name="_Toc369685953"/>
      <w:bookmarkStart w:id="472" w:name="_Toc424804729"/>
      <w:bookmarkStart w:id="473" w:name="_Toc424804730"/>
      <w:bookmarkStart w:id="474" w:name="_Toc424804732"/>
      <w:bookmarkStart w:id="475" w:name="_Toc424804733"/>
      <w:bookmarkStart w:id="476" w:name="_Toc424804734"/>
      <w:bookmarkStart w:id="477" w:name="_Toc424804735"/>
      <w:bookmarkStart w:id="478" w:name="_Toc424804736"/>
      <w:bookmarkStart w:id="479" w:name="_Toc369520179"/>
      <w:bookmarkStart w:id="480" w:name="_Toc369681778"/>
      <w:bookmarkStart w:id="481" w:name="_Toc369682508"/>
      <w:bookmarkStart w:id="482" w:name="_Toc369683237"/>
      <w:bookmarkStart w:id="483" w:name="_Toc369683920"/>
      <w:bookmarkStart w:id="484" w:name="_Toc369684603"/>
      <w:bookmarkStart w:id="485" w:name="_Toc369685282"/>
      <w:bookmarkStart w:id="486" w:name="_Toc369685961"/>
      <w:bookmarkStart w:id="487" w:name="_Toc369520187"/>
      <w:bookmarkStart w:id="488" w:name="_Toc369681786"/>
      <w:bookmarkStart w:id="489" w:name="_Toc369682516"/>
      <w:bookmarkStart w:id="490" w:name="_Toc369683245"/>
      <w:bookmarkStart w:id="491" w:name="_Toc369683928"/>
      <w:bookmarkStart w:id="492" w:name="_Toc369684611"/>
      <w:bookmarkStart w:id="493" w:name="_Toc369685290"/>
      <w:bookmarkStart w:id="494" w:name="_Toc369685969"/>
      <w:bookmarkStart w:id="495" w:name="_Toc424804740"/>
      <w:bookmarkStart w:id="496" w:name="_Toc424804741"/>
      <w:bookmarkStart w:id="497" w:name="_Toc424804742"/>
      <w:bookmarkStart w:id="498" w:name="_Toc424804743"/>
      <w:bookmarkStart w:id="499" w:name="_Toc424804744"/>
      <w:bookmarkStart w:id="500" w:name="_Toc424804746"/>
      <w:bookmarkStart w:id="501" w:name="_Toc424804750"/>
      <w:bookmarkStart w:id="502" w:name="_Toc424804752"/>
      <w:bookmarkStart w:id="503" w:name="_Toc424804753"/>
      <w:bookmarkStart w:id="504" w:name="_Toc424804754"/>
      <w:bookmarkStart w:id="505" w:name="_Toc424804755"/>
      <w:bookmarkStart w:id="506" w:name="_Toc424804756"/>
      <w:bookmarkStart w:id="507" w:name="_Toc424804757"/>
      <w:bookmarkStart w:id="508" w:name="_Toc424804758"/>
      <w:bookmarkStart w:id="509" w:name="_Toc424804759"/>
      <w:bookmarkStart w:id="510" w:name="_Toc424804760"/>
      <w:bookmarkStart w:id="511" w:name="_Toc424804761"/>
      <w:bookmarkStart w:id="512" w:name="_Toc424804762"/>
      <w:bookmarkStart w:id="513" w:name="_Toc424804763"/>
      <w:bookmarkStart w:id="514" w:name="_Toc424804764"/>
      <w:bookmarkStart w:id="515" w:name="_Toc424804765"/>
      <w:bookmarkStart w:id="516" w:name="_Toc424804766"/>
      <w:bookmarkStart w:id="517" w:name="_Toc424804767"/>
      <w:bookmarkStart w:id="518" w:name="_Toc424804768"/>
      <w:bookmarkStart w:id="519" w:name="_Toc424804769"/>
      <w:bookmarkStart w:id="520" w:name="_Toc424804771"/>
      <w:bookmarkStart w:id="521" w:name="_Toc424804772"/>
      <w:bookmarkStart w:id="522" w:name="_Toc424804773"/>
      <w:bookmarkStart w:id="523" w:name="_Toc424804774"/>
      <w:bookmarkStart w:id="524" w:name="_Toc369859196"/>
      <w:bookmarkStart w:id="525" w:name="_Toc369871734"/>
      <w:bookmarkStart w:id="526" w:name="_Toc370114991"/>
      <w:bookmarkStart w:id="527" w:name="_Toc370120684"/>
      <w:bookmarkStart w:id="528" w:name="_Toc370122928"/>
      <w:bookmarkStart w:id="529" w:name="_Toc370123403"/>
      <w:bookmarkStart w:id="530" w:name="_Toc369859197"/>
      <w:bookmarkStart w:id="531" w:name="_Toc369871735"/>
      <w:bookmarkStart w:id="532" w:name="_Toc370114992"/>
      <w:bookmarkStart w:id="533" w:name="_Toc370120685"/>
      <w:bookmarkStart w:id="534" w:name="_Toc370122929"/>
      <w:bookmarkStart w:id="535" w:name="_Toc370123404"/>
      <w:bookmarkStart w:id="536" w:name="_Toc366434626"/>
      <w:bookmarkStart w:id="537" w:name="_Toc366435720"/>
      <w:bookmarkStart w:id="538" w:name="_Toc366436146"/>
      <w:bookmarkStart w:id="539" w:name="_Toc366434627"/>
      <w:bookmarkStart w:id="540" w:name="_Toc366435721"/>
      <w:bookmarkStart w:id="541" w:name="_Toc366436147"/>
      <w:bookmarkStart w:id="542" w:name="_Toc368657759"/>
      <w:bookmarkStart w:id="543" w:name="_Toc368657762"/>
      <w:bookmarkStart w:id="544" w:name="_Toc368657763"/>
      <w:bookmarkStart w:id="545" w:name="_Toc368657764"/>
      <w:bookmarkStart w:id="546" w:name="_Toc368657765"/>
      <w:bookmarkStart w:id="547" w:name="_Toc368657771"/>
      <w:bookmarkStart w:id="548" w:name="_Toc368657785"/>
      <w:bookmarkStart w:id="549" w:name="_Toc368657786"/>
      <w:bookmarkStart w:id="550" w:name="_Toc368657787"/>
      <w:bookmarkStart w:id="551" w:name="_Toc368657798"/>
      <w:bookmarkStart w:id="552" w:name="_Toc368657801"/>
      <w:bookmarkStart w:id="553" w:name="_Toc368657802"/>
      <w:bookmarkStart w:id="554" w:name="_Toc368657804"/>
      <w:bookmarkStart w:id="555" w:name="_Toc368657815"/>
      <w:bookmarkStart w:id="556" w:name="_Toc368657828"/>
      <w:bookmarkStart w:id="557" w:name="_Toc368657830"/>
      <w:bookmarkStart w:id="558" w:name="_Toc368657833"/>
      <w:bookmarkStart w:id="559" w:name="_Toc368657834"/>
      <w:bookmarkStart w:id="560" w:name="_Toc368657835"/>
      <w:bookmarkStart w:id="561" w:name="_Toc368657837"/>
      <w:bookmarkStart w:id="562" w:name="_Toc368657843"/>
      <w:bookmarkStart w:id="563" w:name="_Toc368657846"/>
      <w:bookmarkStart w:id="564" w:name="_Toc368657849"/>
      <w:bookmarkStart w:id="565" w:name="_Toc368657852"/>
      <w:bookmarkStart w:id="566" w:name="_Toc368657855"/>
      <w:bookmarkStart w:id="567" w:name="_Toc368657856"/>
      <w:bookmarkStart w:id="568" w:name="_Toc368657857"/>
      <w:bookmarkStart w:id="569" w:name="_Toc368657858"/>
      <w:bookmarkStart w:id="570" w:name="_Toc368657861"/>
      <w:bookmarkStart w:id="571" w:name="_Toc368657862"/>
      <w:bookmarkStart w:id="572" w:name="_Toc368657865"/>
      <w:bookmarkStart w:id="573" w:name="_Toc368657866"/>
      <w:bookmarkStart w:id="574" w:name="_Toc368657867"/>
      <w:bookmarkStart w:id="575" w:name="_Toc368657868"/>
      <w:bookmarkStart w:id="576" w:name="_Toc368657869"/>
      <w:bookmarkStart w:id="577" w:name="_Toc368657870"/>
      <w:bookmarkStart w:id="578" w:name="_Toc368657873"/>
      <w:bookmarkStart w:id="579" w:name="_Toc368657875"/>
      <w:bookmarkStart w:id="580" w:name="_Toc368657878"/>
      <w:bookmarkStart w:id="581" w:name="_Toc368657879"/>
      <w:bookmarkStart w:id="582" w:name="_Toc368657880"/>
      <w:bookmarkStart w:id="583" w:name="_Toc368657885"/>
      <w:bookmarkStart w:id="584" w:name="_Toc368657886"/>
      <w:bookmarkStart w:id="585" w:name="_Toc368657887"/>
      <w:bookmarkStart w:id="586" w:name="_Toc368657891"/>
      <w:bookmarkStart w:id="587" w:name="_Toc368657892"/>
      <w:bookmarkStart w:id="588" w:name="_Toc368657895"/>
      <w:bookmarkStart w:id="589" w:name="_Toc368657896"/>
      <w:bookmarkStart w:id="590" w:name="_Toc368657899"/>
      <w:bookmarkStart w:id="591" w:name="_Toc368657918"/>
      <w:bookmarkStart w:id="592" w:name="_Toc368657923"/>
      <w:bookmarkStart w:id="593" w:name="_Toc368657924"/>
      <w:bookmarkStart w:id="594" w:name="_Toc368657926"/>
      <w:bookmarkStart w:id="595" w:name="_Toc368657927"/>
      <w:bookmarkStart w:id="596" w:name="_Toc368657938"/>
      <w:bookmarkStart w:id="597" w:name="_Toc368657939"/>
      <w:bookmarkStart w:id="598" w:name="_Toc368657941"/>
      <w:bookmarkStart w:id="599" w:name="_Toc368657942"/>
      <w:bookmarkStart w:id="600" w:name="_Toc368657943"/>
      <w:bookmarkStart w:id="601" w:name="_Toc368657944"/>
      <w:bookmarkStart w:id="602" w:name="_Toc368657945"/>
      <w:bookmarkStart w:id="603" w:name="_Toc370382422"/>
      <w:bookmarkStart w:id="604" w:name="_Toc424804807"/>
      <w:bookmarkStart w:id="605" w:name="_Toc424804809"/>
      <w:bookmarkStart w:id="606" w:name="_Toc424804811"/>
      <w:bookmarkStart w:id="607" w:name="_Toc424804814"/>
      <w:bookmarkStart w:id="608" w:name="_Toc369861158"/>
      <w:bookmarkStart w:id="609" w:name="_Toc369863680"/>
      <w:bookmarkStart w:id="610" w:name="_Toc369861177"/>
      <w:bookmarkStart w:id="611" w:name="_Toc369863699"/>
      <w:bookmarkStart w:id="612" w:name="_Toc369791783"/>
      <w:bookmarkStart w:id="613" w:name="_Toc369856165"/>
      <w:bookmarkStart w:id="614" w:name="_Toc369856641"/>
      <w:bookmarkStart w:id="615" w:name="_Toc369859345"/>
      <w:bookmarkStart w:id="616" w:name="_Toc369871883"/>
      <w:bookmarkStart w:id="617" w:name="_Toc370115121"/>
      <w:bookmarkStart w:id="618" w:name="_Toc370120814"/>
      <w:bookmarkStart w:id="619" w:name="_Toc370123057"/>
      <w:bookmarkStart w:id="620" w:name="_Toc370123531"/>
      <w:bookmarkStart w:id="621" w:name="_Toc156516039"/>
      <w:bookmarkStart w:id="622" w:name="_Toc156516278"/>
      <w:bookmarkStart w:id="623" w:name="_Toc156516505"/>
      <w:bookmarkStart w:id="624" w:name="_Toc156516744"/>
      <w:bookmarkStart w:id="625" w:name="_Toc156516971"/>
      <w:bookmarkStart w:id="626" w:name="_Toc156517198"/>
      <w:bookmarkStart w:id="627" w:name="_Toc156517425"/>
      <w:bookmarkStart w:id="628" w:name="_Toc156517664"/>
      <w:bookmarkStart w:id="629" w:name="_Toc156517891"/>
      <w:bookmarkStart w:id="630" w:name="_Toc156518118"/>
      <w:bookmarkStart w:id="631" w:name="_Toc156518119"/>
      <w:bookmarkStart w:id="632" w:name="_Toc200552319"/>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sidRPr="00D31280">
        <w:t>Communication Network and Interfaces</w:t>
      </w:r>
      <w:bookmarkEnd w:id="631"/>
      <w:bookmarkEnd w:id="632"/>
    </w:p>
    <w:p w14:paraId="15295803" w14:textId="26A5F905"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 xml:space="preserve">Local Area Network (LAN) for protection system shall be based on ethernet switches installed in the </w:t>
      </w:r>
      <w:r w:rsidR="000E05B0" w:rsidRPr="00D31280">
        <w:rPr>
          <w:rFonts w:ascii="Calibri" w:eastAsia="Times New Roman" w:hAnsi="Calibri" w:cs="Calibri"/>
          <w:kern w:val="0"/>
          <w:sz w:val="22"/>
          <w:szCs w:val="22"/>
          <w:lang w:val="en-GB"/>
          <w14:ligatures w14:val="none"/>
        </w:rPr>
        <w:t>new switchgear</w:t>
      </w:r>
      <w:r w:rsidRPr="00B11185">
        <w:rPr>
          <w:rFonts w:ascii="Calibri" w:eastAsia="Times New Roman" w:hAnsi="Calibri" w:cs="Calibri"/>
          <w:kern w:val="0"/>
          <w:sz w:val="22"/>
          <w:szCs w:val="22"/>
          <w:lang w:val="en-GB"/>
          <w14:ligatures w14:val="none"/>
        </w:rPr>
        <w:t>.</w:t>
      </w:r>
    </w:p>
    <w:p w14:paraId="31AA47EE" w14:textId="77777777" w:rsidR="00B11185" w:rsidRPr="00B11185" w:rsidRDefault="00B11185" w:rsidP="00D31280">
      <w:pPr>
        <w:spacing w:line="240"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switches should be selected in such a way that 50% of the ports are free or 50% expandability is possible for their use in the future.</w:t>
      </w:r>
    </w:p>
    <w:p w14:paraId="6C964602" w14:textId="77777777"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The switches must be powered from the same source as the relay.</w:t>
      </w:r>
    </w:p>
    <w:p w14:paraId="27C08D49" w14:textId="20F8FB1E" w:rsidR="007F3C16" w:rsidRPr="00B11185" w:rsidRDefault="00B11185" w:rsidP="00B11185">
      <w:pPr>
        <w:spacing w:line="252" w:lineRule="auto"/>
        <w:jc w:val="both"/>
        <w:rPr>
          <w:rFonts w:ascii="Calibri" w:eastAsia="Calibri" w:hAnsi="Calibri" w:cs="Calibri"/>
          <w:sz w:val="22"/>
          <w:lang w:val="en-NZ"/>
        </w:rPr>
      </w:pPr>
      <w:r w:rsidRPr="00B11185">
        <w:rPr>
          <w:rFonts w:ascii="Calibri" w:eastAsia="Calibri" w:hAnsi="Calibri" w:cs="Calibri"/>
          <w:sz w:val="22"/>
          <w:lang w:val="en-NZ"/>
        </w:rPr>
        <w:t>The switches must be suitable for harsh environments and UL certified for hazardous locations.</w:t>
      </w:r>
    </w:p>
    <w:p w14:paraId="7C81DAC6" w14:textId="74BC0C38" w:rsidR="00B11185" w:rsidRPr="00B11185" w:rsidRDefault="00B11185" w:rsidP="00D0339C">
      <w:pPr>
        <w:pStyle w:val="Heading2"/>
      </w:pPr>
      <w:bookmarkStart w:id="633" w:name="_Toc156516041"/>
      <w:bookmarkStart w:id="634" w:name="_Toc156516280"/>
      <w:bookmarkStart w:id="635" w:name="_Toc156516507"/>
      <w:bookmarkStart w:id="636" w:name="_Toc156516746"/>
      <w:bookmarkStart w:id="637" w:name="_Toc156516973"/>
      <w:bookmarkStart w:id="638" w:name="_Toc156517200"/>
      <w:bookmarkStart w:id="639" w:name="_Toc156517427"/>
      <w:bookmarkStart w:id="640" w:name="_Toc156517666"/>
      <w:bookmarkStart w:id="641" w:name="_Toc156517893"/>
      <w:bookmarkStart w:id="642" w:name="_Toc156518120"/>
      <w:bookmarkStart w:id="643" w:name="_Toc156516043"/>
      <w:bookmarkStart w:id="644" w:name="_Toc156516282"/>
      <w:bookmarkStart w:id="645" w:name="_Toc156516509"/>
      <w:bookmarkStart w:id="646" w:name="_Toc156516748"/>
      <w:bookmarkStart w:id="647" w:name="_Toc156516975"/>
      <w:bookmarkStart w:id="648" w:name="_Toc156517202"/>
      <w:bookmarkStart w:id="649" w:name="_Toc156517429"/>
      <w:bookmarkStart w:id="650" w:name="_Toc156517668"/>
      <w:bookmarkStart w:id="651" w:name="_Toc156517895"/>
      <w:bookmarkStart w:id="652" w:name="_Toc156518122"/>
      <w:bookmarkStart w:id="653" w:name="_Toc156518123"/>
      <w:bookmarkStart w:id="654" w:name="_Toc200552320"/>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r w:rsidRPr="00B11185">
        <w:t xml:space="preserve">Managed </w:t>
      </w:r>
      <w:r w:rsidR="000E05B0" w:rsidRPr="00D31280">
        <w:t xml:space="preserve">Ethernet </w:t>
      </w:r>
      <w:r w:rsidRPr="00B11185">
        <w:t>Switch Requirements</w:t>
      </w:r>
      <w:bookmarkEnd w:id="653"/>
      <w:bookmarkEnd w:id="654"/>
    </w:p>
    <w:p w14:paraId="1CB2E5DA" w14:textId="77777777" w:rsidR="00B11185" w:rsidRPr="00B11185" w:rsidRDefault="00B11185" w:rsidP="00B11185">
      <w:pPr>
        <w:spacing w:line="252" w:lineRule="auto"/>
        <w:jc w:val="both"/>
        <w:rPr>
          <w:rFonts w:ascii="Calibri" w:eastAsia="Calibri" w:hAnsi="Calibri" w:cs="Calibri"/>
          <w:kern w:val="0"/>
          <w:sz w:val="22"/>
          <w:szCs w:val="22"/>
          <w:lang w:val="en-NZ"/>
          <w14:ligatures w14:val="none"/>
        </w:rPr>
      </w:pPr>
      <w:r w:rsidRPr="00B11185">
        <w:rPr>
          <w:rFonts w:ascii="Calibri" w:eastAsia="Calibri" w:hAnsi="Calibri" w:cs="Calibri"/>
          <w:kern w:val="0"/>
          <w:sz w:val="22"/>
          <w:szCs w:val="22"/>
          <w:lang w:val="en-NZ"/>
          <w14:ligatures w14:val="none"/>
        </w:rPr>
        <w:t>The Managed Ethernet Switch shall meet the following specifications:</w:t>
      </w:r>
    </w:p>
    <w:p w14:paraId="1628A2DB" w14:textId="77777777" w:rsidR="00B11185" w:rsidRPr="00D0339C" w:rsidRDefault="00B11185" w:rsidP="00B11185">
      <w:pPr>
        <w:numPr>
          <w:ilvl w:val="0"/>
          <w:numId w:val="15"/>
        </w:numPr>
        <w:spacing w:line="252" w:lineRule="auto"/>
        <w:contextualSpacing/>
        <w:jc w:val="both"/>
        <w:rPr>
          <w:rFonts w:ascii="Calibri" w:eastAsia="Calibri" w:hAnsi="Calibri" w:cs="Calibri"/>
          <w:kern w:val="0"/>
          <w:sz w:val="22"/>
          <w:szCs w:val="22"/>
          <w:lang w:val="fr-FR"/>
          <w14:ligatures w14:val="none"/>
        </w:rPr>
      </w:pPr>
      <w:r w:rsidRPr="00B11185">
        <w:rPr>
          <w:rFonts w:ascii="Calibri" w:eastAsia="Calibri" w:hAnsi="Calibri" w:cs="Calibri"/>
          <w:b/>
          <w:bCs/>
          <w:kern w:val="0"/>
          <w:sz w:val="22"/>
          <w:szCs w:val="22"/>
          <w:lang w:val="en-NZ"/>
          <w14:ligatures w14:val="none"/>
        </w:rPr>
        <w:t xml:space="preserve">Ethernet Ports (with minimum 50% spare). </w:t>
      </w:r>
      <w:r w:rsidRPr="00D0339C">
        <w:rPr>
          <w:rFonts w:ascii="Calibri" w:eastAsia="Calibri" w:hAnsi="Calibri" w:cs="Calibri"/>
          <w:kern w:val="0"/>
          <w:sz w:val="22"/>
          <w:szCs w:val="22"/>
          <w:lang w:val="fr-FR"/>
          <w14:ligatures w14:val="none"/>
        </w:rPr>
        <w:t>10/100BASE-T copper ports, 100BASE-FX or 100BASE-LX fibre-optic ports.</w:t>
      </w:r>
    </w:p>
    <w:p w14:paraId="2FFC6A0D"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 xml:space="preserve">Copper Interfaces. </w:t>
      </w:r>
      <w:r w:rsidRPr="00B11185">
        <w:rPr>
          <w:rFonts w:ascii="Calibri" w:eastAsia="Calibri" w:hAnsi="Calibri" w:cs="Calibri"/>
          <w:kern w:val="0"/>
          <w:sz w:val="22"/>
          <w:szCs w:val="22"/>
          <w:shd w:val="clear" w:color="auto" w:fill="FFFFFF"/>
          <w:lang w:val="en-NZ"/>
          <w14:ligatures w14:val="none"/>
        </w:rPr>
        <w:t>Data rate: 100 Mbps,</w:t>
      </w:r>
      <w:r w:rsidRPr="00B11185">
        <w:rPr>
          <w:rFonts w:ascii="Calibri" w:eastAsia="Calibri" w:hAnsi="Calibri" w:cs="Calibri"/>
          <w:kern w:val="0"/>
          <w:sz w:val="22"/>
          <w:szCs w:val="22"/>
          <w:lang w:val="en-NZ"/>
          <w14:ligatures w14:val="none"/>
        </w:rPr>
        <w:t xml:space="preserve"> </w:t>
      </w:r>
      <w:r w:rsidRPr="00B11185">
        <w:rPr>
          <w:rFonts w:ascii="Calibri" w:eastAsia="Calibri" w:hAnsi="Calibri" w:cs="Calibri"/>
          <w:kern w:val="0"/>
          <w:sz w:val="22"/>
          <w:szCs w:val="22"/>
          <w:shd w:val="clear" w:color="auto" w:fill="FFFFFF"/>
          <w:lang w:val="en-NZ"/>
          <w14:ligatures w14:val="none"/>
        </w:rPr>
        <w:t>Connector: RJ45</w:t>
      </w:r>
      <w:r w:rsidRPr="00B11185">
        <w:rPr>
          <w:rFonts w:ascii="Calibri" w:eastAsia="Calibri" w:hAnsi="Calibri" w:cs="Calibri"/>
          <w:kern w:val="0"/>
          <w:sz w:val="22"/>
          <w:szCs w:val="22"/>
          <w:lang w:val="en-NZ"/>
          <w14:ligatures w14:val="none"/>
        </w:rPr>
        <w:t xml:space="preserve">, </w:t>
      </w:r>
    </w:p>
    <w:p w14:paraId="017D3AEF"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shd w:val="clear" w:color="auto" w:fill="FFFFFF"/>
          <w:lang w:val="en-NZ"/>
          <w14:ligatures w14:val="none"/>
        </w:rPr>
      </w:pPr>
      <w:r w:rsidRPr="00B11185">
        <w:rPr>
          <w:rFonts w:ascii="Calibri" w:eastAsia="Calibri" w:hAnsi="Calibri" w:cs="Calibri"/>
          <w:kern w:val="0"/>
          <w:sz w:val="22"/>
          <w:szCs w:val="22"/>
          <w:shd w:val="clear" w:color="auto" w:fill="FFFFFF"/>
          <w:lang w:val="en-NZ"/>
          <w14:ligatures w14:val="none"/>
        </w:rPr>
        <w:t>Compatible cable: Category 5 shielded, twisted pair</w:t>
      </w:r>
      <w:r w:rsidRPr="00B11185">
        <w:rPr>
          <w:rFonts w:ascii="Calibri" w:eastAsia="Calibri" w:hAnsi="Calibri" w:cs="Calibri"/>
          <w:kern w:val="0"/>
          <w:sz w:val="22"/>
          <w:szCs w:val="22"/>
          <w:lang w:val="en-NZ"/>
          <w14:ligatures w14:val="none"/>
        </w:rPr>
        <w:t xml:space="preserve">, </w:t>
      </w:r>
      <w:r w:rsidRPr="00B11185">
        <w:rPr>
          <w:rFonts w:ascii="Calibri" w:eastAsia="Calibri" w:hAnsi="Calibri" w:cs="Calibri"/>
          <w:kern w:val="0"/>
          <w:sz w:val="22"/>
          <w:szCs w:val="22"/>
          <w:shd w:val="clear" w:color="auto" w:fill="FFFFFF"/>
          <w:lang w:val="en-NZ"/>
          <w14:ligatures w14:val="none"/>
        </w:rPr>
        <w:t>Maximum distance: 100 m</w:t>
      </w:r>
      <w:r w:rsidRPr="00B11185">
        <w:rPr>
          <w:rFonts w:ascii="Calibri" w:eastAsia="Calibri" w:hAnsi="Calibri" w:cs="Calibri"/>
          <w:kern w:val="0"/>
          <w:sz w:val="22"/>
          <w:szCs w:val="22"/>
          <w:lang w:val="en-NZ"/>
          <w14:ligatures w14:val="none"/>
        </w:rPr>
        <w:t xml:space="preserve">, </w:t>
      </w:r>
      <w:r w:rsidRPr="00B11185">
        <w:rPr>
          <w:rFonts w:ascii="Calibri" w:eastAsia="Calibri" w:hAnsi="Calibri" w:cs="Calibri"/>
          <w:kern w:val="0"/>
          <w:sz w:val="22"/>
          <w:szCs w:val="22"/>
          <w:shd w:val="clear" w:color="auto" w:fill="FFFFFF"/>
          <w:lang w:val="en-NZ"/>
          <w14:ligatures w14:val="none"/>
        </w:rPr>
        <w:t>Autoconfiguration: Crossover cable, speed, and half- or full-duplex operation.</w:t>
      </w:r>
    </w:p>
    <w:p w14:paraId="3C4A9DDE"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shd w:val="clear" w:color="auto" w:fill="FFFFFF"/>
          <w:lang w:val="en-NZ"/>
          <w14:ligatures w14:val="none"/>
        </w:rPr>
      </w:pPr>
      <w:r w:rsidRPr="00B11185">
        <w:rPr>
          <w:rFonts w:ascii="Calibri" w:eastAsia="Calibri" w:hAnsi="Calibri" w:cs="Calibri"/>
          <w:b/>
          <w:bCs/>
          <w:kern w:val="0"/>
          <w:sz w:val="22"/>
          <w:szCs w:val="22"/>
          <w:shd w:val="clear" w:color="auto" w:fill="FFFFFF"/>
          <w:lang w:val="en-NZ"/>
          <w14:ligatures w14:val="none"/>
        </w:rPr>
        <w:t>Fibre Interfaces.</w:t>
      </w:r>
      <w:r w:rsidRPr="00B11185">
        <w:rPr>
          <w:rFonts w:ascii="Calibri" w:eastAsia="Calibri" w:hAnsi="Calibri" w:cs="Calibri"/>
          <w:kern w:val="0"/>
          <w:sz w:val="22"/>
          <w:szCs w:val="22"/>
          <w:lang w:val="en-NZ"/>
          <w14:ligatures w14:val="none"/>
        </w:rPr>
        <w:t xml:space="preserve"> </w:t>
      </w:r>
      <w:r w:rsidRPr="00B11185">
        <w:rPr>
          <w:rFonts w:ascii="Calibri" w:eastAsia="Calibri" w:hAnsi="Calibri" w:cs="Calibri"/>
          <w:kern w:val="0"/>
          <w:sz w:val="22"/>
          <w:szCs w:val="22"/>
          <w:shd w:val="clear" w:color="auto" w:fill="FFFFFF"/>
          <w:lang w:val="en-NZ"/>
          <w14:ligatures w14:val="none"/>
        </w:rPr>
        <w:t>Data rate: 100 Mbps, Multimode (100BASE-FX), Maximum distance: 2 km, Wavelength: 1,300 nm.</w:t>
      </w:r>
    </w:p>
    <w:p w14:paraId="15972C96"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shd w:val="clear" w:color="auto" w:fill="FFFFFF"/>
          <w:lang w:val="en-NZ"/>
          <w14:ligatures w14:val="none"/>
        </w:rPr>
      </w:pPr>
      <w:r w:rsidRPr="00B11185">
        <w:rPr>
          <w:rFonts w:ascii="Calibri" w:eastAsia="Calibri" w:hAnsi="Calibri" w:cs="Calibri"/>
          <w:kern w:val="0"/>
          <w:sz w:val="22"/>
          <w:szCs w:val="22"/>
          <w:shd w:val="clear" w:color="auto" w:fill="FFFFFF"/>
          <w:lang w:val="en-NZ"/>
          <w14:ligatures w14:val="none"/>
        </w:rPr>
        <w:t>Single-mode (100BASE-LX), Maximum distance: 15 km, Wavelength: 1,310-1550 nm.</w:t>
      </w:r>
    </w:p>
    <w:p w14:paraId="63963AC0"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Virtual Local Area Networks (VLANs).</w:t>
      </w:r>
      <w:r w:rsidRPr="00B11185">
        <w:rPr>
          <w:rFonts w:ascii="Calibri" w:eastAsia="Calibri" w:hAnsi="Calibri" w:cs="Calibri"/>
          <w:kern w:val="0"/>
          <w:sz w:val="22"/>
          <w:szCs w:val="22"/>
          <w:lang w:val="en-NZ"/>
          <w14:ligatures w14:val="none"/>
        </w:rPr>
        <w:t xml:space="preserve"> The device shall support IEEE 802.1Q-2005 VLANs.</w:t>
      </w:r>
    </w:p>
    <w:p w14:paraId="1558C3CD"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Rapid Spanning Tree Protocol (RSTP).</w:t>
      </w:r>
      <w:r w:rsidRPr="00B11185">
        <w:rPr>
          <w:rFonts w:ascii="Calibri" w:eastAsia="Calibri" w:hAnsi="Calibri" w:cs="Calibri"/>
          <w:kern w:val="0"/>
          <w:sz w:val="22"/>
          <w:szCs w:val="22"/>
          <w:lang w:val="en-NZ"/>
          <w14:ligatures w14:val="none"/>
        </w:rPr>
        <w:t xml:space="preserve"> The device shall support IEEE 802.1D-2004 RSTP.</w:t>
      </w:r>
    </w:p>
    <w:p w14:paraId="095C401B"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pt-BR"/>
          <w14:ligatures w14:val="none"/>
        </w:rPr>
        <w:t>Bridge Protocol Data Unit (BPDU) Guard.</w:t>
      </w:r>
      <w:r w:rsidRPr="00B11185">
        <w:rPr>
          <w:rFonts w:ascii="Calibri" w:eastAsia="Calibri" w:hAnsi="Calibri" w:cs="Calibri"/>
          <w:kern w:val="0"/>
          <w:sz w:val="22"/>
          <w:szCs w:val="22"/>
          <w:lang w:val="pt-BR"/>
          <w14:ligatures w14:val="none"/>
        </w:rPr>
        <w:t xml:space="preserve"> </w:t>
      </w:r>
      <w:r w:rsidRPr="00B11185">
        <w:rPr>
          <w:rFonts w:ascii="Calibri" w:eastAsia="Calibri" w:hAnsi="Calibri" w:cs="Calibri"/>
          <w:kern w:val="0"/>
          <w:sz w:val="22"/>
          <w:szCs w:val="22"/>
          <w:lang w:val="en-NZ"/>
          <w14:ligatures w14:val="none"/>
        </w:rPr>
        <w:t>The device shall be capable of automatically disabling a port receiving unexpected BPDUs.</w:t>
      </w:r>
    </w:p>
    <w:p w14:paraId="3313FADD"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MAC-Based Port Security.</w:t>
      </w:r>
      <w:r w:rsidRPr="00B11185">
        <w:rPr>
          <w:rFonts w:ascii="Calibri" w:eastAsia="Calibri" w:hAnsi="Calibri" w:cs="Calibri"/>
          <w:kern w:val="0"/>
          <w:sz w:val="22"/>
          <w:szCs w:val="22"/>
          <w:lang w:val="en-NZ"/>
          <w14:ligatures w14:val="none"/>
        </w:rPr>
        <w:t xml:space="preserve"> The device shall support MAC-based port security.</w:t>
      </w:r>
    </w:p>
    <w:p w14:paraId="208BCCD3"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Port Rate Limiting.</w:t>
      </w:r>
      <w:r w:rsidRPr="00B11185">
        <w:rPr>
          <w:rFonts w:ascii="Calibri" w:eastAsia="Calibri" w:hAnsi="Calibri" w:cs="Calibri"/>
          <w:kern w:val="0"/>
          <w:sz w:val="22"/>
          <w:szCs w:val="22"/>
          <w:lang w:val="en-NZ"/>
          <w14:ligatures w14:val="none"/>
        </w:rPr>
        <w:t xml:space="preserve"> The device shall support setting maximum ingress and egress rates on device ports.</w:t>
      </w:r>
    </w:p>
    <w:p w14:paraId="2E3D7AA4"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Multicast MAC Filtering.</w:t>
      </w:r>
      <w:r w:rsidRPr="00B11185">
        <w:rPr>
          <w:rFonts w:ascii="Calibri" w:eastAsia="Calibri" w:hAnsi="Calibri" w:cs="Calibri"/>
          <w:kern w:val="0"/>
          <w:sz w:val="22"/>
          <w:szCs w:val="22"/>
          <w:lang w:val="en-NZ"/>
          <w14:ligatures w14:val="none"/>
        </w:rPr>
        <w:t xml:space="preserve"> The device shall support filtering multicast MAC addresses.</w:t>
      </w:r>
    </w:p>
    <w:p w14:paraId="0796C411"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lastRenderedPageBreak/>
        <w:t>Layer 2 Traffic Prioritization.</w:t>
      </w:r>
      <w:r w:rsidRPr="00B11185">
        <w:rPr>
          <w:rFonts w:ascii="Calibri" w:eastAsia="Calibri" w:hAnsi="Calibri" w:cs="Calibri"/>
          <w:kern w:val="0"/>
          <w:sz w:val="22"/>
          <w:szCs w:val="22"/>
          <w:lang w:val="en-NZ"/>
          <w14:ligatures w14:val="none"/>
        </w:rPr>
        <w:t xml:space="preserve"> The device shall support IEEE 802.1Q-2005 VLAN and Priority Tagging CoS traffic prioritization.</w:t>
      </w:r>
    </w:p>
    <w:p w14:paraId="3DEC7586"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Layer 3 Traffic Prioritization.</w:t>
      </w:r>
      <w:r w:rsidRPr="00B11185">
        <w:rPr>
          <w:rFonts w:ascii="Calibri" w:eastAsia="Calibri" w:hAnsi="Calibri" w:cs="Calibri"/>
          <w:kern w:val="0"/>
          <w:sz w:val="22"/>
          <w:szCs w:val="22"/>
          <w:lang w:val="en-NZ"/>
          <w14:ligatures w14:val="none"/>
        </w:rPr>
        <w:t xml:space="preserve"> The device shall support DiffServ DSCP traffic prioritization.</w:t>
      </w:r>
    </w:p>
    <w:p w14:paraId="33657C1C"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Port Mirroring.</w:t>
      </w:r>
      <w:r w:rsidRPr="00B11185">
        <w:rPr>
          <w:rFonts w:ascii="Calibri" w:eastAsia="Calibri" w:hAnsi="Calibri" w:cs="Calibri"/>
          <w:kern w:val="0"/>
          <w:sz w:val="22"/>
          <w:szCs w:val="22"/>
          <w:lang w:val="en-NZ"/>
          <w14:ligatures w14:val="none"/>
        </w:rPr>
        <w:t xml:space="preserve"> The device shall support mirroring ingress and egress frames to a target port.</w:t>
      </w:r>
    </w:p>
    <w:p w14:paraId="5756FD43"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Simple Network Management Protocol (SNMP).</w:t>
      </w:r>
      <w:r w:rsidRPr="00B11185">
        <w:rPr>
          <w:rFonts w:ascii="Calibri" w:eastAsia="Calibri" w:hAnsi="Calibri" w:cs="Calibri"/>
          <w:kern w:val="0"/>
          <w:sz w:val="22"/>
          <w:szCs w:val="22"/>
          <w:lang w:val="en-NZ"/>
          <w14:ligatures w14:val="none"/>
        </w:rPr>
        <w:t xml:space="preserve"> The device shall support SNMP v1, v2c, and v3.</w:t>
      </w:r>
    </w:p>
    <w:p w14:paraId="3F3ECAEE"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Link Layer Discovery Protocol (LLDP).</w:t>
      </w:r>
      <w:r w:rsidRPr="00B11185">
        <w:rPr>
          <w:rFonts w:ascii="Calibri" w:eastAsia="Calibri" w:hAnsi="Calibri" w:cs="Calibri"/>
          <w:kern w:val="0"/>
          <w:sz w:val="22"/>
          <w:szCs w:val="22"/>
          <w:lang w:val="en-NZ"/>
          <w14:ligatures w14:val="none"/>
        </w:rPr>
        <w:t xml:space="preserve"> The device shall support IEEE 802.1AB-2009.</w:t>
      </w:r>
    </w:p>
    <w:p w14:paraId="66FBF343"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Graphical User Interface (GUI)-Based Secure Management.</w:t>
      </w:r>
      <w:r w:rsidRPr="00B11185">
        <w:rPr>
          <w:rFonts w:ascii="Calibri" w:eastAsia="Calibri" w:hAnsi="Calibri" w:cs="Calibri"/>
          <w:kern w:val="0"/>
          <w:sz w:val="22"/>
          <w:szCs w:val="22"/>
          <w:lang w:val="en-NZ"/>
          <w14:ligatures w14:val="none"/>
        </w:rPr>
        <w:t xml:space="preserve"> It is preferable but not mandatory the device provides a secure GUI-based management interface.</w:t>
      </w:r>
    </w:p>
    <w:p w14:paraId="6AB03345"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Automated Diagnostics and Reporting.</w:t>
      </w:r>
      <w:r w:rsidRPr="00B11185">
        <w:rPr>
          <w:rFonts w:ascii="Calibri" w:eastAsia="Calibri" w:hAnsi="Calibri" w:cs="Calibri"/>
          <w:kern w:val="0"/>
          <w:sz w:val="22"/>
          <w:szCs w:val="22"/>
          <w:lang w:val="en-NZ"/>
          <w14:ligatures w14:val="none"/>
        </w:rPr>
        <w:t xml:space="preserve"> The device shall monitor health and functions and report state changes.</w:t>
      </w:r>
    </w:p>
    <w:p w14:paraId="04ABC76B"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Settings Import/Export.</w:t>
      </w:r>
      <w:r w:rsidRPr="00B11185">
        <w:rPr>
          <w:rFonts w:ascii="Calibri" w:eastAsia="Calibri" w:hAnsi="Calibri" w:cs="Calibri"/>
          <w:kern w:val="0"/>
          <w:sz w:val="22"/>
          <w:szCs w:val="22"/>
          <w:lang w:val="en-NZ"/>
          <w14:ligatures w14:val="none"/>
        </w:rPr>
        <w:t xml:space="preserve"> The device shall support importing and exporting device settings.</w:t>
      </w:r>
    </w:p>
    <w:p w14:paraId="4D0E162F"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Secure Firmware Upgrades.</w:t>
      </w:r>
      <w:r w:rsidRPr="00B11185">
        <w:rPr>
          <w:rFonts w:ascii="Calibri" w:eastAsia="Calibri" w:hAnsi="Calibri" w:cs="Calibri"/>
          <w:kern w:val="0"/>
          <w:sz w:val="22"/>
          <w:szCs w:val="22"/>
          <w:lang w:val="en-NZ"/>
          <w14:ligatures w14:val="none"/>
        </w:rPr>
        <w:t xml:space="preserve"> The device shall support authentication of firmware through digital signatures.</w:t>
      </w:r>
    </w:p>
    <w:p w14:paraId="3075D966"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NTP Time Synchronization and Distribution.</w:t>
      </w:r>
      <w:r w:rsidRPr="00B11185">
        <w:rPr>
          <w:rFonts w:ascii="Calibri" w:eastAsia="Calibri" w:hAnsi="Calibri" w:cs="Calibri"/>
          <w:kern w:val="0"/>
          <w:sz w:val="22"/>
          <w:szCs w:val="22"/>
          <w:lang w:val="en-NZ"/>
          <w14:ligatures w14:val="none"/>
        </w:rPr>
        <w:t xml:space="preserve"> The device shall be capable of performing as an NTP Customer.</w:t>
      </w:r>
    </w:p>
    <w:p w14:paraId="3421ED1B"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Nonintrusive Monitoring and Setting.</w:t>
      </w:r>
      <w:r w:rsidRPr="00B11185">
        <w:rPr>
          <w:rFonts w:ascii="Calibri" w:eastAsia="Calibri" w:hAnsi="Calibri" w:cs="Calibri"/>
          <w:kern w:val="0"/>
          <w:sz w:val="22"/>
          <w:szCs w:val="22"/>
          <w:lang w:val="en-NZ"/>
          <w14:ligatures w14:val="none"/>
        </w:rPr>
        <w:t xml:space="preserve"> The device shall provide an Ethernet interface to the HTTPS management port. The management port will be used for configuration settings and monitoring and will be protected with encryption and authentication algorithms.</w:t>
      </w:r>
    </w:p>
    <w:p w14:paraId="1491F07D"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Lightweight Directory Access Protocol (LDAP).</w:t>
      </w:r>
      <w:r w:rsidRPr="00B11185">
        <w:rPr>
          <w:rFonts w:ascii="Calibri" w:eastAsia="Calibri" w:hAnsi="Calibri" w:cs="Calibri"/>
          <w:kern w:val="0"/>
          <w:sz w:val="22"/>
          <w:szCs w:val="22"/>
          <w:lang w:val="en-NZ"/>
          <w14:ligatures w14:val="none"/>
        </w:rPr>
        <w:t xml:space="preserve"> The device shall support centralized authentication through LDAP.</w:t>
      </w:r>
    </w:p>
    <w:p w14:paraId="3DC3B06B"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Remote Authentication Dial-In User Service (RADIUS).</w:t>
      </w:r>
      <w:r w:rsidRPr="00B11185">
        <w:rPr>
          <w:rFonts w:ascii="Calibri" w:eastAsia="Calibri" w:hAnsi="Calibri" w:cs="Calibri"/>
          <w:kern w:val="0"/>
          <w:sz w:val="22"/>
          <w:szCs w:val="22"/>
          <w:lang w:val="en-NZ"/>
          <w14:ligatures w14:val="none"/>
        </w:rPr>
        <w:t xml:space="preserve"> The device shall support multifactor centralized authentication through RADIUS.</w:t>
      </w:r>
    </w:p>
    <w:p w14:paraId="1753DDE1"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Configurable PCP to Priority Queue.</w:t>
      </w:r>
      <w:r w:rsidRPr="00B11185">
        <w:rPr>
          <w:rFonts w:ascii="Calibri" w:eastAsia="Calibri" w:hAnsi="Calibri" w:cs="Calibri"/>
          <w:kern w:val="0"/>
          <w:sz w:val="22"/>
          <w:szCs w:val="22"/>
          <w:lang w:val="en-NZ"/>
          <w14:ligatures w14:val="none"/>
        </w:rPr>
        <w:t xml:space="preserve"> The device shall support configuring mappings of PCP to priority queue.</w:t>
      </w:r>
    </w:p>
    <w:p w14:paraId="0773AE86"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Configurable DSCP to Priority Queue.</w:t>
      </w:r>
      <w:r w:rsidRPr="00B11185">
        <w:rPr>
          <w:rFonts w:ascii="Calibri" w:eastAsia="Calibri" w:hAnsi="Calibri" w:cs="Calibri"/>
          <w:kern w:val="0"/>
          <w:sz w:val="22"/>
          <w:szCs w:val="22"/>
          <w:lang w:val="en-NZ"/>
          <w14:ligatures w14:val="none"/>
        </w:rPr>
        <w:t xml:space="preserve"> The device shall support configuring mappings of DSCP to priority queue.</w:t>
      </w:r>
    </w:p>
    <w:p w14:paraId="7BFAFD7A"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User-Based Accounts.</w:t>
      </w:r>
      <w:r w:rsidRPr="00B11185">
        <w:rPr>
          <w:rFonts w:ascii="Calibri" w:eastAsia="Calibri" w:hAnsi="Calibri" w:cs="Calibri"/>
          <w:kern w:val="0"/>
          <w:sz w:val="22"/>
          <w:szCs w:val="22"/>
          <w:lang w:val="en-NZ"/>
          <w14:ligatures w14:val="none"/>
        </w:rPr>
        <w:t xml:space="preserve"> The device shall authenticate and authorize users using user-based accounts.</w:t>
      </w:r>
    </w:p>
    <w:p w14:paraId="66DB375D"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Logging.</w:t>
      </w:r>
      <w:r w:rsidRPr="00B11185">
        <w:rPr>
          <w:rFonts w:ascii="Calibri" w:eastAsia="Calibri" w:hAnsi="Calibri" w:cs="Calibri"/>
          <w:kern w:val="0"/>
          <w:sz w:val="22"/>
          <w:szCs w:val="22"/>
          <w:lang w:val="en-NZ"/>
          <w14:ligatures w14:val="none"/>
        </w:rPr>
        <w:t xml:space="preserve"> The device shall log locally and forward event messages across an Ethernet network.</w:t>
      </w:r>
    </w:p>
    <w:p w14:paraId="02E7E958"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Configurable Alarm Contact.</w:t>
      </w:r>
      <w:r w:rsidRPr="00B11185">
        <w:rPr>
          <w:rFonts w:ascii="Calibri" w:eastAsia="Calibri" w:hAnsi="Calibri" w:cs="Calibri"/>
          <w:kern w:val="0"/>
          <w:sz w:val="22"/>
          <w:szCs w:val="22"/>
          <w:lang w:val="en-NZ"/>
          <w14:ligatures w14:val="none"/>
        </w:rPr>
        <w:t xml:space="preserve"> The device shall support configuring the alarm contact behaviour for each event category.</w:t>
      </w:r>
    </w:p>
    <w:p w14:paraId="15EF806E"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Far End Fault Indication (FEFI).</w:t>
      </w:r>
      <w:r w:rsidRPr="00B11185">
        <w:rPr>
          <w:rFonts w:ascii="Calibri" w:eastAsia="Calibri" w:hAnsi="Calibri" w:cs="Calibri"/>
          <w:kern w:val="0"/>
          <w:sz w:val="22"/>
          <w:szCs w:val="22"/>
          <w:lang w:val="en-NZ"/>
          <w14:ligatures w14:val="none"/>
        </w:rPr>
        <w:t xml:space="preserve"> The 100BASE-FX ports shall support FEFI.</w:t>
      </w:r>
    </w:p>
    <w:p w14:paraId="201EBCEE"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Dual Power Supplies.</w:t>
      </w:r>
      <w:r w:rsidRPr="00B11185">
        <w:rPr>
          <w:rFonts w:ascii="Calibri" w:eastAsia="Calibri" w:hAnsi="Calibri" w:cs="Calibri"/>
          <w:kern w:val="0"/>
          <w:sz w:val="22"/>
          <w:szCs w:val="22"/>
          <w:lang w:val="en-NZ"/>
          <w14:ligatures w14:val="none"/>
        </w:rPr>
        <w:t xml:space="preserve"> The device shall have a redundant power supply option.</w:t>
      </w:r>
    </w:p>
    <w:p w14:paraId="5642AD15"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Mounting.</w:t>
      </w:r>
      <w:r w:rsidRPr="00B11185">
        <w:rPr>
          <w:rFonts w:ascii="Calibri" w:eastAsia="Calibri" w:hAnsi="Calibri" w:cs="Calibri"/>
          <w:kern w:val="0"/>
          <w:sz w:val="22"/>
          <w:szCs w:val="22"/>
          <w:lang w:val="en-NZ"/>
          <w14:ligatures w14:val="none"/>
        </w:rPr>
        <w:t xml:space="preserve"> The device shall be standard DIN rail mounted in the substation switchboard.</w:t>
      </w:r>
    </w:p>
    <w:p w14:paraId="56F6E86D"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Suitable for Harsh Environments.</w:t>
      </w:r>
      <w:r w:rsidRPr="00B11185">
        <w:rPr>
          <w:rFonts w:ascii="Calibri" w:eastAsia="Calibri" w:hAnsi="Calibri" w:cs="Calibri"/>
          <w:kern w:val="0"/>
          <w:sz w:val="22"/>
          <w:szCs w:val="22"/>
          <w:lang w:val="en-NZ"/>
          <w14:ligatures w14:val="none"/>
        </w:rPr>
        <w:t xml:space="preserve"> The device shall meet IEEE 1613 Class 1, IEC 61850-3, and IEC 60255 standards.</w:t>
      </w:r>
    </w:p>
    <w:p w14:paraId="593F89B8"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Reliability.</w:t>
      </w:r>
      <w:r w:rsidRPr="00B11185">
        <w:rPr>
          <w:rFonts w:ascii="Calibri" w:eastAsia="Calibri" w:hAnsi="Calibri" w:cs="Calibri"/>
          <w:kern w:val="0"/>
          <w:sz w:val="22"/>
          <w:szCs w:val="22"/>
          <w:lang w:val="en-NZ"/>
          <w14:ligatures w14:val="none"/>
        </w:rPr>
        <w:t xml:space="preserve"> The manufacturer shall supply the actual measured mean time between failures (MTBF) for the device upon request.</w:t>
      </w:r>
    </w:p>
    <w:p w14:paraId="759335CD" w14:textId="17F17A2F"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Service.</w:t>
      </w:r>
      <w:r w:rsidRPr="00B11185">
        <w:rPr>
          <w:rFonts w:ascii="Calibri" w:eastAsia="Calibri" w:hAnsi="Calibri" w:cs="Calibri"/>
          <w:kern w:val="0"/>
          <w:sz w:val="22"/>
          <w:szCs w:val="22"/>
          <w:lang w:val="en-NZ"/>
          <w14:ligatures w14:val="none"/>
        </w:rPr>
        <w:t xml:space="preserve"> </w:t>
      </w:r>
      <w:r w:rsidR="00367DB7" w:rsidRPr="00C9565D">
        <w:rPr>
          <w:rFonts w:ascii="Calibri" w:eastAsia="Calibri" w:hAnsi="Calibri" w:cs="Calibri"/>
          <w:kern w:val="0"/>
          <w:sz w:val="22"/>
          <w:szCs w:val="22"/>
          <w:lang w:val="en-NZ"/>
          <w14:ligatures w14:val="none"/>
        </w:rPr>
        <w:t xml:space="preserve">A </w:t>
      </w:r>
      <w:r w:rsidRPr="00B11185">
        <w:rPr>
          <w:rFonts w:ascii="Calibri" w:eastAsia="Times New Roman" w:hAnsi="Calibri" w:cs="Calibri"/>
          <w:kern w:val="0"/>
          <w:sz w:val="22"/>
          <w:szCs w:val="22"/>
          <w14:ligatures w14:val="none"/>
        </w:rPr>
        <w:t xml:space="preserve">higher </w:t>
      </w:r>
      <w:r w:rsidR="00367DB7" w:rsidRPr="00C9565D">
        <w:rPr>
          <w:rFonts w:ascii="Calibri" w:eastAsia="Times New Roman" w:hAnsi="Calibri" w:cs="Calibri"/>
          <w:kern w:val="0"/>
          <w:sz w:val="22"/>
          <w:szCs w:val="22"/>
          <w14:ligatures w14:val="none"/>
        </w:rPr>
        <w:t xml:space="preserve">evaluation </w:t>
      </w:r>
      <w:r w:rsidRPr="00B11185">
        <w:rPr>
          <w:rFonts w:ascii="Calibri" w:eastAsia="Times New Roman" w:hAnsi="Calibri" w:cs="Calibri"/>
          <w:kern w:val="0"/>
          <w:sz w:val="22"/>
          <w:szCs w:val="22"/>
          <w14:ligatures w14:val="none"/>
        </w:rPr>
        <w:t xml:space="preserve">point </w:t>
      </w:r>
      <w:r w:rsidR="00367DB7" w:rsidRPr="00C9565D">
        <w:rPr>
          <w:rFonts w:ascii="Calibri" w:eastAsia="Calibri" w:hAnsi="Calibri" w:cs="Calibri"/>
          <w:kern w:val="0"/>
          <w:sz w:val="22"/>
          <w:szCs w:val="22"/>
          <w:lang w:val="en-NZ"/>
          <w14:ligatures w14:val="none"/>
        </w:rPr>
        <w:t xml:space="preserve">will be </w:t>
      </w:r>
      <w:r w:rsidR="00D24508" w:rsidRPr="00C9565D">
        <w:rPr>
          <w:rFonts w:ascii="Calibri" w:eastAsia="Calibri" w:hAnsi="Calibri" w:cs="Calibri"/>
          <w:kern w:val="0"/>
          <w:sz w:val="22"/>
          <w:szCs w:val="22"/>
          <w:lang w:val="en-NZ"/>
          <w14:ligatures w14:val="none"/>
        </w:rPr>
        <w:t>awarded</w:t>
      </w:r>
      <w:r w:rsidR="00367DB7" w:rsidRPr="00C9565D">
        <w:rPr>
          <w:rFonts w:ascii="Calibri" w:eastAsia="Calibri" w:hAnsi="Calibri" w:cs="Calibri"/>
          <w:kern w:val="0"/>
          <w:sz w:val="22"/>
          <w:szCs w:val="22"/>
          <w:lang w:val="en-NZ"/>
          <w14:ligatures w14:val="none"/>
        </w:rPr>
        <w:t xml:space="preserve"> </w:t>
      </w:r>
      <w:r w:rsidRPr="00B11185">
        <w:rPr>
          <w:rFonts w:ascii="Calibri" w:eastAsia="Calibri" w:hAnsi="Calibri" w:cs="Calibri"/>
          <w:kern w:val="0"/>
          <w:sz w:val="22"/>
          <w:szCs w:val="22"/>
          <w:lang w:val="en-NZ"/>
          <w14:ligatures w14:val="none"/>
        </w:rPr>
        <w:t>if the device shall include no-cost technical support for the life of the product.</w:t>
      </w:r>
    </w:p>
    <w:p w14:paraId="2B83F122" w14:textId="77777777" w:rsidR="00B11185" w:rsidRPr="00B11185"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Conformal Coating.</w:t>
      </w:r>
      <w:r w:rsidRPr="00B11185">
        <w:rPr>
          <w:rFonts w:ascii="Calibri" w:eastAsia="Calibri" w:hAnsi="Calibri" w:cs="Calibri"/>
          <w:kern w:val="0"/>
          <w:sz w:val="22"/>
          <w:szCs w:val="22"/>
          <w:lang w:val="en-NZ"/>
          <w14:ligatures w14:val="none"/>
        </w:rPr>
        <w:t xml:space="preserve"> The device shall have conformal coating to protect the circuit boards from harsh </w:t>
      </w:r>
      <w:r w:rsidRPr="00B11185">
        <w:rPr>
          <w:rFonts w:ascii="Calibri" w:eastAsia="Calibri" w:hAnsi="Calibri" w:cs="Calibri"/>
          <w:spacing w:val="-6"/>
          <w:kern w:val="0"/>
          <w:sz w:val="22"/>
          <w:szCs w:val="22"/>
          <w:lang w:val="en-NZ"/>
          <w14:ligatures w14:val="none"/>
        </w:rPr>
        <w:t>environments</w:t>
      </w:r>
      <w:r w:rsidRPr="00B11185">
        <w:rPr>
          <w:rFonts w:ascii="Calibri" w:eastAsia="Calibri" w:hAnsi="Calibri" w:cs="Calibri"/>
          <w:kern w:val="0"/>
          <w:sz w:val="22"/>
          <w:szCs w:val="22"/>
          <w:lang w:val="en-NZ"/>
          <w14:ligatures w14:val="none"/>
        </w:rPr>
        <w:t>.</w:t>
      </w:r>
    </w:p>
    <w:p w14:paraId="7FC68256" w14:textId="49398807" w:rsidR="00B11185" w:rsidRPr="00C9565D" w:rsidRDefault="00B11185" w:rsidP="00B11185">
      <w:pPr>
        <w:numPr>
          <w:ilvl w:val="0"/>
          <w:numId w:val="15"/>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Warranty.</w:t>
      </w:r>
      <w:r w:rsidRPr="00B11185">
        <w:rPr>
          <w:rFonts w:ascii="Calibri" w:eastAsia="Calibri" w:hAnsi="Calibri" w:cs="Calibri"/>
          <w:kern w:val="0"/>
          <w:sz w:val="22"/>
          <w:szCs w:val="22"/>
          <w:lang w:val="en-NZ"/>
          <w14:ligatures w14:val="none"/>
        </w:rPr>
        <w:t xml:space="preserve"> The device shall include a </w:t>
      </w:r>
      <w:r w:rsidR="0030485C">
        <w:rPr>
          <w:rFonts w:ascii="Calibri" w:eastAsia="Calibri" w:hAnsi="Calibri" w:cs="Calibri"/>
          <w:kern w:val="0"/>
          <w:sz w:val="22"/>
          <w:szCs w:val="22"/>
          <w:lang w:val="en-NZ"/>
          <w14:ligatures w14:val="none"/>
        </w:rPr>
        <w:t>five</w:t>
      </w:r>
      <w:r w:rsidRPr="00B11185">
        <w:rPr>
          <w:rFonts w:ascii="Calibri" w:eastAsia="Calibri" w:hAnsi="Calibri" w:cs="Calibri"/>
          <w:kern w:val="0"/>
          <w:sz w:val="22"/>
          <w:szCs w:val="22"/>
          <w:lang w:val="en-NZ"/>
          <w14:ligatures w14:val="none"/>
        </w:rPr>
        <w:t>-year warranty for all material and workmanship defects.</w:t>
      </w:r>
      <w:r w:rsidRPr="00B11185">
        <w:rPr>
          <w:rFonts w:ascii="Calibri" w:eastAsia="Times New Roman" w:hAnsi="Calibri" w:cs="Calibri"/>
          <w:kern w:val="0"/>
          <w:sz w:val="22"/>
          <w:szCs w:val="22"/>
          <w14:ligatures w14:val="none"/>
        </w:rPr>
        <w:t xml:space="preserve"> </w:t>
      </w:r>
    </w:p>
    <w:p w14:paraId="7326E748" w14:textId="77777777" w:rsidR="008551FD" w:rsidRPr="00B11185" w:rsidRDefault="008551FD" w:rsidP="008551FD">
      <w:pPr>
        <w:spacing w:line="252" w:lineRule="auto"/>
        <w:ind w:left="720"/>
        <w:contextualSpacing/>
        <w:jc w:val="both"/>
        <w:rPr>
          <w:rFonts w:ascii="Calibri" w:eastAsia="Calibri" w:hAnsi="Calibri" w:cs="Calibri"/>
          <w:kern w:val="0"/>
          <w:sz w:val="22"/>
          <w:szCs w:val="22"/>
          <w:lang w:val="en-NZ"/>
          <w14:ligatures w14:val="none"/>
        </w:rPr>
      </w:pPr>
    </w:p>
    <w:p w14:paraId="26B1F6C2" w14:textId="0F744A48" w:rsidR="00B11185" w:rsidRPr="00D31280" w:rsidRDefault="0C8AFD03" w:rsidP="00D0339C">
      <w:pPr>
        <w:pStyle w:val="Heading1"/>
        <w:rPr>
          <w:lang w:val="en-GB"/>
        </w:rPr>
      </w:pPr>
      <w:bookmarkStart w:id="655" w:name="_Toc156516045"/>
      <w:bookmarkStart w:id="656" w:name="_Toc156516284"/>
      <w:bookmarkStart w:id="657" w:name="_Toc156516511"/>
      <w:bookmarkStart w:id="658" w:name="_Toc156516750"/>
      <w:bookmarkStart w:id="659" w:name="_Toc156516977"/>
      <w:bookmarkStart w:id="660" w:name="_Toc156517204"/>
      <w:bookmarkStart w:id="661" w:name="_Toc156517431"/>
      <w:bookmarkStart w:id="662" w:name="_Toc156517670"/>
      <w:bookmarkStart w:id="663" w:name="_Toc156517897"/>
      <w:bookmarkStart w:id="664" w:name="_Toc156518124"/>
      <w:bookmarkStart w:id="665" w:name="_Toc156518125"/>
      <w:bookmarkStart w:id="666" w:name="_Toc200552321"/>
      <w:bookmarkEnd w:id="655"/>
      <w:bookmarkEnd w:id="656"/>
      <w:bookmarkEnd w:id="657"/>
      <w:bookmarkEnd w:id="658"/>
      <w:bookmarkEnd w:id="659"/>
      <w:bookmarkEnd w:id="660"/>
      <w:bookmarkEnd w:id="661"/>
      <w:bookmarkEnd w:id="662"/>
      <w:bookmarkEnd w:id="663"/>
      <w:bookmarkEnd w:id="664"/>
      <w:r w:rsidRPr="00D31280">
        <w:rPr>
          <w:lang w:val="en-GB"/>
        </w:rPr>
        <w:lastRenderedPageBreak/>
        <w:t>Time Synchronization</w:t>
      </w:r>
      <w:bookmarkEnd w:id="665"/>
      <w:bookmarkEnd w:id="666"/>
      <w:r w:rsidRPr="00D31280">
        <w:rPr>
          <w:lang w:val="en-GB"/>
        </w:rPr>
        <w:t xml:space="preserve"> </w:t>
      </w:r>
    </w:p>
    <w:p w14:paraId="14542827" w14:textId="0F928C16"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GPS satellite-synchronized clock clocks for synchronization with a time accuracy of up to a maximum of 0.1 ms, including modulated and demodulated IRIG-B ports shall be provided</w:t>
      </w:r>
      <w:r w:rsidR="00426997" w:rsidRPr="00D31280">
        <w:rPr>
          <w:rFonts w:ascii="Calibri" w:eastAsia="Times New Roman" w:hAnsi="Calibri" w:cs="Calibri"/>
          <w:kern w:val="0"/>
          <w:sz w:val="22"/>
          <w:szCs w:val="22"/>
          <w:lang w:val="en-GB"/>
          <w14:ligatures w14:val="none"/>
        </w:rPr>
        <w:t>.</w:t>
      </w:r>
    </w:p>
    <w:p w14:paraId="7B951211" w14:textId="77777777"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Relays must be time synchronised with a Global Positioning System (GPS), Coordinated Universal Time (UTC) reference using a GPS Clock. The GPS satellite-synchronized clock must be:</w:t>
      </w:r>
    </w:p>
    <w:p w14:paraId="20E31555" w14:textId="77777777" w:rsidR="00B11185" w:rsidRPr="00B11185" w:rsidRDefault="00B11185" w:rsidP="00B11185">
      <w:pPr>
        <w:numPr>
          <w:ilvl w:val="0"/>
          <w:numId w:val="16"/>
        </w:numPr>
        <w:spacing w:line="252" w:lineRule="auto"/>
        <w:contextualSpacing/>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Either an integral part of the relay or a separately manufactured product.</w:t>
      </w:r>
    </w:p>
    <w:p w14:paraId="42B61ACC" w14:textId="77777777" w:rsidR="00B11185" w:rsidRPr="00B11185" w:rsidRDefault="00B11185" w:rsidP="00B11185">
      <w:pPr>
        <w:numPr>
          <w:ilvl w:val="0"/>
          <w:numId w:val="16"/>
        </w:numPr>
        <w:spacing w:line="252" w:lineRule="auto"/>
        <w:contextualSpacing/>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Installed at each site to synchronise the relays.</w:t>
      </w:r>
    </w:p>
    <w:p w14:paraId="5F2ED16F" w14:textId="77777777" w:rsidR="00B11185" w:rsidRPr="00B11185" w:rsidRDefault="00B11185" w:rsidP="00B11185">
      <w:pPr>
        <w:numPr>
          <w:ilvl w:val="0"/>
          <w:numId w:val="16"/>
        </w:numPr>
        <w:spacing w:line="252" w:lineRule="auto"/>
        <w:contextualSpacing/>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Supplied with all required accessories such as antennas, antenna cables and surge protection.</w:t>
      </w:r>
    </w:p>
    <w:p w14:paraId="22257A8C" w14:textId="77777777" w:rsidR="00B11185" w:rsidRPr="00B11185" w:rsidRDefault="00B11185" w:rsidP="00B11185">
      <w:pPr>
        <w:numPr>
          <w:ilvl w:val="0"/>
          <w:numId w:val="16"/>
        </w:numPr>
        <w:spacing w:line="252" w:lineRule="auto"/>
        <w:contextualSpacing/>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Able to compensate for propagation delay in the antenna cable.</w:t>
      </w:r>
    </w:p>
    <w:p w14:paraId="12DB23EE" w14:textId="77777777"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GPS clocks shall be installed in the cabinets for VCBs and shall be provided as a loose equipment for installation in the feeders and incomers switchboard.</w:t>
      </w:r>
    </w:p>
    <w:p w14:paraId="7BFE177B" w14:textId="78256415" w:rsidR="00B11185" w:rsidRPr="00B11185" w:rsidRDefault="00F318AC" w:rsidP="00B11185">
      <w:pPr>
        <w:spacing w:line="252" w:lineRule="auto"/>
        <w:jc w:val="both"/>
        <w:rPr>
          <w:rFonts w:ascii="Calibri" w:eastAsia="Times New Roman" w:hAnsi="Calibri" w:cs="Calibri"/>
          <w:kern w:val="0"/>
          <w:sz w:val="22"/>
          <w:szCs w:val="22"/>
          <w:lang w:val="en-GB"/>
          <w14:ligatures w14:val="none"/>
        </w:rPr>
      </w:pPr>
      <w:r w:rsidRPr="00D31280">
        <w:rPr>
          <w:rFonts w:ascii="Calibri" w:eastAsia="Times New Roman" w:hAnsi="Calibri" w:cs="Calibri"/>
          <w:kern w:val="0"/>
          <w:sz w:val="22"/>
          <w:szCs w:val="22"/>
          <w:lang w:val="en-GB"/>
          <w14:ligatures w14:val="none"/>
        </w:rPr>
        <w:t>I</w:t>
      </w:r>
      <w:r w:rsidR="00B11185" w:rsidRPr="00B11185">
        <w:rPr>
          <w:rFonts w:ascii="Calibri" w:eastAsia="Times New Roman" w:hAnsi="Calibri" w:cs="Calibri"/>
          <w:kern w:val="0"/>
          <w:sz w:val="22"/>
          <w:szCs w:val="22"/>
          <w:lang w:val="en-GB"/>
          <w14:ligatures w14:val="none"/>
        </w:rPr>
        <w:t>nstallation of antenna and corresponding coaxial cable i</w:t>
      </w:r>
      <w:r w:rsidRPr="00D31280">
        <w:rPr>
          <w:rFonts w:ascii="Calibri" w:eastAsia="Times New Roman" w:hAnsi="Calibri" w:cs="Calibri"/>
          <w:kern w:val="0"/>
          <w:sz w:val="22"/>
          <w:szCs w:val="22"/>
          <w:lang w:val="en-GB"/>
          <w14:ligatures w14:val="none"/>
        </w:rPr>
        <w:t>s included</w:t>
      </w:r>
      <w:r w:rsidR="00B11185" w:rsidRPr="00B11185">
        <w:rPr>
          <w:rFonts w:ascii="Calibri" w:eastAsia="Times New Roman" w:hAnsi="Calibri" w:cs="Calibri"/>
          <w:kern w:val="0"/>
          <w:sz w:val="22"/>
          <w:szCs w:val="22"/>
          <w:lang w:val="en-GB"/>
          <w14:ligatures w14:val="none"/>
        </w:rPr>
        <w:t>.</w:t>
      </w:r>
    </w:p>
    <w:p w14:paraId="3A323D98" w14:textId="77777777" w:rsidR="00B11185" w:rsidRPr="00B11185" w:rsidRDefault="00B11185" w:rsidP="00B11185">
      <w:pPr>
        <w:spacing w:line="252"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GPS clock with synchronization over network functionality (NTP) shall be considered for the substation switchgear, other locations can be equipped with simple clocks.</w:t>
      </w:r>
    </w:p>
    <w:p w14:paraId="3471CB2F" w14:textId="77777777" w:rsidR="00B11185" w:rsidRPr="00B11185" w:rsidRDefault="00B11185" w:rsidP="00D31280">
      <w:pPr>
        <w:spacing w:line="240" w:lineRule="auto"/>
        <w:jc w:val="both"/>
        <w:rPr>
          <w:rFonts w:ascii="Calibri" w:eastAsia="Times New Roman" w:hAnsi="Calibri" w:cs="Calibri"/>
          <w:kern w:val="0"/>
          <w:sz w:val="22"/>
          <w:szCs w:val="22"/>
          <w:lang w:val="en-GB"/>
          <w14:ligatures w14:val="none"/>
        </w:rPr>
      </w:pPr>
      <w:r w:rsidRPr="00B11185">
        <w:rPr>
          <w:rFonts w:ascii="Calibri" w:eastAsia="Times New Roman" w:hAnsi="Calibri" w:cs="Calibri"/>
          <w:kern w:val="0"/>
          <w:sz w:val="22"/>
          <w:szCs w:val="22"/>
          <w:lang w:val="en-GB"/>
          <w14:ligatures w14:val="none"/>
        </w:rPr>
        <w:t xml:space="preserve">The Process Monitoring and Automation Controller must have the facility to be time synchronised via a GPS or NTP clock, to allow for the accurate time synchronisation of alarms and events. </w:t>
      </w:r>
    </w:p>
    <w:p w14:paraId="0C8C912F" w14:textId="77777777" w:rsidR="00B11185" w:rsidRPr="00D31280" w:rsidRDefault="00B11185" w:rsidP="00D31280">
      <w:pPr>
        <w:spacing w:line="240" w:lineRule="auto"/>
        <w:jc w:val="both"/>
        <w:rPr>
          <w:rFonts w:ascii="Calibri" w:eastAsia="Calibri" w:hAnsi="Calibri" w:cs="Calibri"/>
          <w:sz w:val="22"/>
          <w:lang w:val="en-NZ"/>
        </w:rPr>
      </w:pPr>
      <w:r w:rsidRPr="00B11185">
        <w:rPr>
          <w:rFonts w:ascii="Calibri" w:eastAsia="Times New Roman" w:hAnsi="Calibri" w:cs="Calibri"/>
          <w:kern w:val="0"/>
          <w:sz w:val="22"/>
          <w:szCs w:val="22"/>
          <w:lang w:val="en-GB"/>
          <w14:ligatures w14:val="none"/>
        </w:rPr>
        <w:t>The GPS Clocks must be powered from the same source the relay and switch.</w:t>
      </w:r>
      <w:r w:rsidRPr="00B11185">
        <w:rPr>
          <w:rFonts w:ascii="Calibri" w:eastAsia="Times New Roman" w:hAnsi="Calibri" w:cs="Calibri"/>
          <w:b/>
          <w:kern w:val="0"/>
          <w:sz w:val="22"/>
          <w:szCs w:val="22"/>
          <w:lang w:val="en-GB"/>
          <w14:ligatures w14:val="none"/>
        </w:rPr>
        <w:br/>
      </w:r>
      <w:r w:rsidRPr="00B11185">
        <w:rPr>
          <w:rFonts w:ascii="Calibri" w:eastAsia="Calibri" w:hAnsi="Calibri" w:cs="Calibri"/>
          <w:sz w:val="22"/>
          <w:lang w:val="en-NZ"/>
        </w:rPr>
        <w:t>The Clocks must be suitable for harsh environments and UL certified for hazardous locations.</w:t>
      </w:r>
    </w:p>
    <w:p w14:paraId="2EB5DF1B" w14:textId="77777777" w:rsidR="00D31280" w:rsidRPr="00B11185" w:rsidRDefault="00D31280" w:rsidP="00D31280">
      <w:pPr>
        <w:spacing w:line="240" w:lineRule="auto"/>
        <w:jc w:val="both"/>
        <w:rPr>
          <w:rFonts w:ascii="Calibri" w:eastAsia="Calibri" w:hAnsi="Calibri" w:cs="Calibri"/>
          <w:sz w:val="22"/>
          <w:lang w:val="en-NZ"/>
        </w:rPr>
      </w:pPr>
    </w:p>
    <w:p w14:paraId="5BFCE937" w14:textId="29B15892" w:rsidR="00B11185" w:rsidRPr="00B11185" w:rsidRDefault="00B11185" w:rsidP="00D0339C">
      <w:pPr>
        <w:pStyle w:val="Heading2"/>
      </w:pPr>
      <w:bookmarkStart w:id="667" w:name="_Toc200552322"/>
      <w:r w:rsidRPr="00B11185">
        <w:t>Satellite-Synchronized Clock Requirements</w:t>
      </w:r>
      <w:bookmarkEnd w:id="667"/>
      <w:r w:rsidRPr="00B11185">
        <w:t xml:space="preserve"> </w:t>
      </w:r>
    </w:p>
    <w:p w14:paraId="108BB8C7" w14:textId="77777777" w:rsidR="00B11185" w:rsidRPr="00B11185" w:rsidRDefault="00B11185" w:rsidP="00D31280">
      <w:pPr>
        <w:spacing w:after="0" w:line="240" w:lineRule="auto"/>
        <w:jc w:val="both"/>
        <w:rPr>
          <w:rFonts w:ascii="Calibri" w:eastAsia="Times New Roman" w:hAnsi="Calibri" w:cs="Calibri"/>
          <w:kern w:val="0"/>
          <w:sz w:val="22"/>
          <w:szCs w:val="22"/>
          <w14:ligatures w14:val="none"/>
        </w:rPr>
      </w:pPr>
      <w:r w:rsidRPr="00B11185">
        <w:rPr>
          <w:rFonts w:ascii="Calibri" w:eastAsia="Times New Roman" w:hAnsi="Calibri" w:cs="Calibri"/>
          <w:kern w:val="0"/>
          <w:sz w:val="22"/>
          <w:szCs w:val="22"/>
          <w14:ligatures w14:val="none"/>
        </w:rPr>
        <w:t>The satellite-synchronized clock shall provide high-accuracy time in multiple formats. Self-checking functions shall be included. Specific requirements are as follows:</w:t>
      </w:r>
    </w:p>
    <w:p w14:paraId="5B3C5CF1"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High Accuracy</w:t>
      </w:r>
      <w:r w:rsidRPr="00B11185">
        <w:rPr>
          <w:rFonts w:ascii="Calibri" w:eastAsia="Calibri" w:hAnsi="Calibri" w:cs="Calibri"/>
          <w:kern w:val="0"/>
          <w:sz w:val="22"/>
          <w:szCs w:val="22"/>
          <w:lang w:val="en-NZ"/>
          <w14:ligatures w14:val="none"/>
        </w:rPr>
        <w:t>. IRIG-B demodulated outputs shall be within ±100 nanoseconds (average) and ±500 nanoseconds (maximum) of UTC time. Modulated output and serial port IRIG-B outputs shall be ±1 microsecond of UTC time.</w:t>
      </w:r>
    </w:p>
    <w:p w14:paraId="35C681A9"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Holdover Accuracy</w:t>
      </w:r>
      <w:r w:rsidRPr="00B11185">
        <w:rPr>
          <w:rFonts w:ascii="Calibri" w:eastAsia="Calibri" w:hAnsi="Calibri" w:cs="Calibri"/>
          <w:kern w:val="0"/>
          <w:sz w:val="22"/>
          <w:szCs w:val="22"/>
          <w:lang w:val="en-NZ"/>
          <w14:ligatures w14:val="none"/>
        </w:rPr>
        <w:t>. The clock shall have an accuracy of ±0.08 ppm for 20 minutes (over the entire operating temperature range) while the clock is not locked to the GPS satellite reference.</w:t>
      </w:r>
    </w:p>
    <w:p w14:paraId="1B6910C1"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Time Outputs</w:t>
      </w:r>
      <w:r w:rsidRPr="00B11185">
        <w:rPr>
          <w:rFonts w:ascii="Calibri" w:eastAsia="Calibri" w:hAnsi="Calibri" w:cs="Calibri"/>
          <w:kern w:val="0"/>
          <w:sz w:val="22"/>
          <w:szCs w:val="22"/>
          <w:lang w:val="en-NZ"/>
          <w14:ligatures w14:val="none"/>
        </w:rPr>
        <w:t>. The clock shall have a minimum of one modulated IRIG-B output and demodulated IRIG-B outputs programmable to IRIG-B, 1 PPS, or 1k PPS. Any of the demodulated time outputs can be programmed for UTC or local time. The clock shall provide IRIG-B connection capability as well as ASCII time output at one serial port. An optional fibre optic serial port shall also be available.</w:t>
      </w:r>
    </w:p>
    <w:p w14:paraId="28B48638"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IEEE Extended Control Functions</w:t>
      </w:r>
      <w:r w:rsidRPr="00B11185">
        <w:rPr>
          <w:rFonts w:ascii="Calibri" w:eastAsia="Calibri" w:hAnsi="Calibri" w:cs="Calibri"/>
          <w:kern w:val="0"/>
          <w:sz w:val="22"/>
          <w:szCs w:val="22"/>
          <w:lang w:val="en-NZ"/>
          <w14:ligatures w14:val="none"/>
        </w:rPr>
        <w:t>. IRIG-B outputs shall be capable of adding the extended control functions specified by IEEE 1344 and IEEE C37.118.</w:t>
      </w:r>
    </w:p>
    <w:p w14:paraId="308DDE79"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Daylight Time</w:t>
      </w:r>
      <w:r w:rsidRPr="00B11185">
        <w:rPr>
          <w:rFonts w:ascii="Calibri" w:eastAsia="Calibri" w:hAnsi="Calibri" w:cs="Calibri"/>
          <w:kern w:val="0"/>
          <w:sz w:val="22"/>
          <w:szCs w:val="22"/>
          <w:lang w:val="en-NZ"/>
          <w14:ligatures w14:val="none"/>
        </w:rPr>
        <w:t>. The clock shall have automatic daylight-saving time advance/return with presets for North America and Europe, or custom DST setting capability.</w:t>
      </w:r>
    </w:p>
    <w:p w14:paraId="4D9C906A"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Alarm Contact</w:t>
      </w:r>
      <w:r w:rsidRPr="00B11185">
        <w:rPr>
          <w:rFonts w:ascii="Calibri" w:eastAsia="Calibri" w:hAnsi="Calibri" w:cs="Calibri"/>
          <w:kern w:val="0"/>
          <w:sz w:val="22"/>
          <w:szCs w:val="22"/>
          <w:lang w:val="en-NZ"/>
          <w14:ligatures w14:val="none"/>
        </w:rPr>
        <w:t>. The alarm contact shall be programmable to include loss-of-satellite lock, loss of power supply, and processor self-test failure. Alternately, the clock shall provide an output pulse per programmable period for testing or time synchronization.</w:t>
      </w:r>
    </w:p>
    <w:p w14:paraId="0A5CFECA"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lastRenderedPageBreak/>
        <w:t>Display</w:t>
      </w:r>
      <w:r w:rsidRPr="00B11185">
        <w:rPr>
          <w:rFonts w:ascii="Calibri" w:eastAsia="Calibri" w:hAnsi="Calibri" w:cs="Calibri"/>
          <w:kern w:val="0"/>
          <w:sz w:val="22"/>
          <w:szCs w:val="22"/>
          <w:lang w:val="en-NZ"/>
          <w14:ligatures w14:val="none"/>
        </w:rPr>
        <w:t>. Front-panel LEDs shall display UTC or local day and time as well as clock operational status.</w:t>
      </w:r>
    </w:p>
    <w:p w14:paraId="2CA73B6A" w14:textId="77777777" w:rsidR="00B11185" w:rsidRPr="00B11185" w:rsidRDefault="00B11185" w:rsidP="00B11185">
      <w:pPr>
        <w:numPr>
          <w:ilvl w:val="0"/>
          <w:numId w:val="18"/>
        </w:numPr>
        <w:spacing w:line="252" w:lineRule="auto"/>
        <w:contextualSpacing/>
        <w:jc w:val="both"/>
        <w:rPr>
          <w:rFonts w:ascii="Calibri" w:eastAsia="Times New Roman" w:hAnsi="Calibri" w:cs="Calibri"/>
          <w:kern w:val="0"/>
          <w:sz w:val="22"/>
          <w:szCs w:val="20"/>
          <w14:ligatures w14:val="none"/>
        </w:rPr>
      </w:pPr>
      <w:r w:rsidRPr="00B11185">
        <w:rPr>
          <w:rFonts w:ascii="Calibri" w:eastAsia="Calibri" w:hAnsi="Calibri" w:cs="Calibri"/>
          <w:b/>
          <w:kern w:val="0"/>
          <w:sz w:val="22"/>
          <w:szCs w:val="22"/>
          <w:lang w:val="en-NZ"/>
          <w14:ligatures w14:val="none"/>
        </w:rPr>
        <w:t>Settings</w:t>
      </w:r>
      <w:r w:rsidRPr="00B11185">
        <w:rPr>
          <w:rFonts w:ascii="Calibri" w:eastAsia="Calibri" w:hAnsi="Calibri" w:cs="Calibri"/>
          <w:kern w:val="0"/>
          <w:sz w:val="22"/>
          <w:szCs w:val="22"/>
          <w:lang w:val="en-NZ"/>
          <w14:ligatures w14:val="none"/>
        </w:rPr>
        <w:t xml:space="preserve">. </w:t>
      </w:r>
      <w:r w:rsidRPr="00B11185">
        <w:rPr>
          <w:rFonts w:ascii="Calibri" w:eastAsia="Times New Roman" w:hAnsi="Calibri" w:cs="Calibri"/>
          <w:kern w:val="0"/>
          <w:sz w:val="22"/>
          <w:szCs w:val="20"/>
          <w14:ligatures w14:val="none"/>
        </w:rPr>
        <w:t>Settings shall be accomplished easily, e. g. using accessible control (DIP) switches.</w:t>
      </w:r>
    </w:p>
    <w:p w14:paraId="269F158B"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Software</w:t>
      </w:r>
      <w:r w:rsidRPr="00B11185">
        <w:rPr>
          <w:rFonts w:ascii="Calibri" w:eastAsia="Calibri" w:hAnsi="Calibri" w:cs="Calibri"/>
          <w:kern w:val="0"/>
          <w:sz w:val="22"/>
          <w:szCs w:val="22"/>
          <w:lang w:val="en-NZ"/>
          <w14:ligatures w14:val="none"/>
        </w:rPr>
        <w:t>. No proprietary software shall be required to communicate with the clock. Standard PC-compatible terminal emulation programs shall be sufficient to establish communication, provide commands and settings, and download data.</w:t>
      </w:r>
    </w:p>
    <w:p w14:paraId="400A4CA3"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Computer Clock Setting Software</w:t>
      </w:r>
      <w:r w:rsidRPr="00B11185">
        <w:rPr>
          <w:rFonts w:ascii="Calibri" w:eastAsia="Calibri" w:hAnsi="Calibri" w:cs="Calibri"/>
          <w:kern w:val="0"/>
          <w:sz w:val="22"/>
          <w:szCs w:val="22"/>
          <w:lang w:val="en-NZ"/>
          <w14:ligatures w14:val="none"/>
        </w:rPr>
        <w:t>. The clock shall support the capability to provide date and time to a PC or computer via a communications link using accessory software.</w:t>
      </w:r>
    </w:p>
    <w:p w14:paraId="662AEC91"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Security</w:t>
      </w:r>
      <w:r w:rsidRPr="00B11185">
        <w:rPr>
          <w:rFonts w:ascii="Calibri" w:eastAsia="Calibri" w:hAnsi="Calibri" w:cs="Calibri"/>
          <w:kern w:val="0"/>
          <w:sz w:val="22"/>
          <w:szCs w:val="22"/>
          <w:lang w:val="en-NZ"/>
          <w14:ligatures w14:val="none"/>
        </w:rPr>
        <w:t>. Password security shall be provided to control clock access. Security features shall include a</w:t>
      </w:r>
      <w:r w:rsidRPr="00B11185">
        <w:rPr>
          <w:rFonts w:ascii="Calibri" w:eastAsia="Calibri" w:hAnsi="Calibri" w:cs="Calibri"/>
          <w:kern w:val="0"/>
          <w:sz w:val="22"/>
          <w:szCs w:val="22"/>
          <w14:ligatures w14:val="none"/>
        </w:rPr>
        <w:t xml:space="preserve"> complex password</w:t>
      </w:r>
      <w:r w:rsidRPr="00B11185">
        <w:rPr>
          <w:rFonts w:ascii="Calibri" w:eastAsia="Calibri" w:hAnsi="Calibri" w:cs="Calibri"/>
          <w:kern w:val="0"/>
          <w:sz w:val="22"/>
          <w:szCs w:val="22"/>
          <w:lang w:val="en-NZ"/>
          <w14:ligatures w14:val="none"/>
        </w:rPr>
        <w:t>, requiring old password entry before changing to a new password, never showing the password on communications ports, and providing a lockout for failed password-entry attempts.</w:t>
      </w:r>
    </w:p>
    <w:p w14:paraId="17C27156"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Power Supply</w:t>
      </w:r>
      <w:r w:rsidRPr="00B11185">
        <w:rPr>
          <w:rFonts w:ascii="Calibri" w:eastAsia="Calibri" w:hAnsi="Calibri" w:cs="Calibri"/>
          <w:kern w:val="0"/>
          <w:sz w:val="22"/>
          <w:szCs w:val="22"/>
          <w:lang w:val="en-NZ"/>
          <w14:ligatures w14:val="none"/>
        </w:rPr>
        <w:t xml:space="preserve">. </w:t>
      </w:r>
      <w:r w:rsidRPr="00B11185">
        <w:rPr>
          <w:rFonts w:ascii="Calibri" w:eastAsia="Times New Roman" w:hAnsi="Calibri" w:cs="Calibri"/>
          <w:kern w:val="0"/>
          <w:sz w:val="22"/>
          <w:szCs w:val="20"/>
          <w14:ligatures w14:val="none"/>
        </w:rPr>
        <w:t xml:space="preserve">The clock shall use the same DC power supply source as other substation equipment </w:t>
      </w:r>
      <w:r w:rsidRPr="00B11185">
        <w:rPr>
          <w:rFonts w:ascii="Calibri" w:eastAsia="Calibri" w:hAnsi="Calibri" w:cs="Calibri"/>
          <w:kern w:val="0"/>
          <w:sz w:val="22"/>
          <w:szCs w:val="22"/>
          <w:lang w:val="en-NZ"/>
          <w14:ligatures w14:val="none"/>
        </w:rPr>
        <w:t>110–250 Vdc</w:t>
      </w:r>
      <w:r w:rsidRPr="00B11185">
        <w:rPr>
          <w:rFonts w:ascii="Calibri" w:eastAsia="Times New Roman" w:hAnsi="Calibri" w:cs="Calibri"/>
          <w:kern w:val="0"/>
          <w:sz w:val="22"/>
          <w:szCs w:val="20"/>
          <w14:ligatures w14:val="none"/>
        </w:rPr>
        <w:t>.</w:t>
      </w:r>
    </w:p>
    <w:p w14:paraId="1982B0FC"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bCs/>
          <w:kern w:val="0"/>
          <w:sz w:val="22"/>
          <w:szCs w:val="22"/>
          <w:lang w:val="en-NZ"/>
          <w14:ligatures w14:val="none"/>
        </w:rPr>
        <w:t>Mounting.</w:t>
      </w:r>
      <w:r w:rsidRPr="00B11185">
        <w:rPr>
          <w:rFonts w:ascii="Calibri" w:eastAsia="Calibri" w:hAnsi="Calibri" w:cs="Calibri"/>
          <w:kern w:val="0"/>
          <w:sz w:val="22"/>
          <w:szCs w:val="22"/>
          <w:lang w:val="en-NZ"/>
          <w14:ligatures w14:val="none"/>
        </w:rPr>
        <w:t xml:space="preserve"> The device shall be standard DIN rail mounted in the substation switchboard.</w:t>
      </w:r>
    </w:p>
    <w:p w14:paraId="45CC64A0"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Operating Temperature</w:t>
      </w:r>
      <w:r w:rsidRPr="00B11185">
        <w:rPr>
          <w:rFonts w:ascii="Calibri" w:eastAsia="Calibri" w:hAnsi="Calibri" w:cs="Calibri"/>
          <w:kern w:val="0"/>
          <w:sz w:val="22"/>
          <w:szCs w:val="22"/>
          <w:lang w:val="en-NZ"/>
          <w14:ligatures w14:val="none"/>
        </w:rPr>
        <w:t>. The clock shall have an operating range of –10° to +75°C with rated accuracy.</w:t>
      </w:r>
    </w:p>
    <w:p w14:paraId="4D3D26FD"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Robust Hardware</w:t>
      </w:r>
      <w:r w:rsidRPr="00B11185">
        <w:rPr>
          <w:rFonts w:ascii="Calibri" w:eastAsia="Calibri" w:hAnsi="Calibri" w:cs="Calibri"/>
          <w:kern w:val="0"/>
          <w:sz w:val="22"/>
          <w:szCs w:val="22"/>
          <w:lang w:val="en-NZ"/>
          <w14:ligatures w14:val="none"/>
        </w:rPr>
        <w:t>. The clock shall meet and be tested for EMI, RFI, shock, vibration, and environmental compliance per the IEEE C37.90, IEC 60255, IEC 61000, and IEC 60068 standards.</w:t>
      </w:r>
    </w:p>
    <w:p w14:paraId="3E0DA216"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Safety</w:t>
      </w:r>
      <w:r w:rsidRPr="00B11185">
        <w:rPr>
          <w:rFonts w:ascii="Calibri" w:eastAsia="Calibri" w:hAnsi="Calibri" w:cs="Calibri"/>
          <w:kern w:val="0"/>
          <w:sz w:val="22"/>
          <w:szCs w:val="22"/>
          <w:lang w:val="en-NZ"/>
          <w14:ligatures w14:val="none"/>
        </w:rPr>
        <w:t xml:space="preserve">. The clock shall be CE-compliance marked, meeting the IEC 61010 standard, and shall be UL listed. </w:t>
      </w:r>
    </w:p>
    <w:p w14:paraId="2C0FE83B"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Reliability.</w:t>
      </w:r>
      <w:r w:rsidRPr="00B11185">
        <w:rPr>
          <w:rFonts w:ascii="Calibri" w:eastAsia="Calibri" w:hAnsi="Calibri" w:cs="Calibri"/>
          <w:kern w:val="0"/>
          <w:sz w:val="22"/>
          <w:szCs w:val="22"/>
          <w:lang w:val="en-NZ"/>
          <w14:ligatures w14:val="none"/>
        </w:rPr>
        <w:t xml:space="preserve"> The vendor shall supply the actual measured mean time between failures (MTBF) for the device upon request.</w:t>
      </w:r>
    </w:p>
    <w:p w14:paraId="794CE8C9" w14:textId="77777777" w:rsidR="00B11185" w:rsidRPr="00B11185" w:rsidRDefault="00B11185" w:rsidP="00B11185">
      <w:pPr>
        <w:numPr>
          <w:ilvl w:val="0"/>
          <w:numId w:val="18"/>
        </w:numPr>
        <w:spacing w:line="252" w:lineRule="auto"/>
        <w:contextualSpacing/>
        <w:jc w:val="both"/>
        <w:rPr>
          <w:rFonts w:ascii="Calibri" w:eastAsia="Times New Roman" w:hAnsi="Calibri" w:cs="Calibri"/>
          <w:kern w:val="0"/>
          <w:sz w:val="22"/>
          <w:szCs w:val="20"/>
          <w14:ligatures w14:val="none"/>
        </w:rPr>
      </w:pPr>
      <w:r w:rsidRPr="00B11185">
        <w:rPr>
          <w:rFonts w:ascii="Calibri" w:eastAsia="Times New Roman" w:hAnsi="Calibri" w:cs="Calibri"/>
          <w:b/>
          <w:bCs/>
          <w:kern w:val="0"/>
          <w:sz w:val="22"/>
          <w:szCs w:val="20"/>
          <w14:ligatures w14:val="none"/>
        </w:rPr>
        <w:t>Robust Hardware.</w:t>
      </w:r>
      <w:r w:rsidRPr="00B11185">
        <w:rPr>
          <w:rFonts w:ascii="Calibri" w:eastAsia="Times New Roman" w:hAnsi="Calibri" w:cs="Calibri"/>
          <w:kern w:val="0"/>
          <w:sz w:val="22"/>
          <w:szCs w:val="20"/>
          <w14:ligatures w14:val="none"/>
        </w:rPr>
        <w:t xml:space="preserve"> The clock shall meet and be tested for EMI, RFI, shock, vibration, and environmental compliance per the IEEE C37.90, IEC 60255, IEC 61000, and IEC 60068 standards.</w:t>
      </w:r>
    </w:p>
    <w:p w14:paraId="168B608E" w14:textId="77777777" w:rsidR="00B11185" w:rsidRPr="00B11185" w:rsidRDefault="00B11185" w:rsidP="00B11185">
      <w:pPr>
        <w:numPr>
          <w:ilvl w:val="0"/>
          <w:numId w:val="18"/>
        </w:numPr>
        <w:spacing w:line="252" w:lineRule="auto"/>
        <w:contextualSpacing/>
        <w:jc w:val="both"/>
        <w:rPr>
          <w:rFonts w:ascii="Calibri" w:eastAsia="Calibri"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Conformal Coating.</w:t>
      </w:r>
      <w:r w:rsidRPr="00B11185">
        <w:rPr>
          <w:rFonts w:ascii="Calibri" w:eastAsia="Calibri" w:hAnsi="Calibri" w:cs="Calibri"/>
          <w:kern w:val="0"/>
          <w:sz w:val="22"/>
          <w:szCs w:val="22"/>
          <w:lang w:val="en-NZ"/>
          <w14:ligatures w14:val="none"/>
        </w:rPr>
        <w:t xml:space="preserve"> The device shall have optional conformal coating to protect the circuit boards from harsh environments.</w:t>
      </w:r>
    </w:p>
    <w:p w14:paraId="7C03F309" w14:textId="41F01FFC" w:rsidR="00B11185" w:rsidRPr="00B11185" w:rsidRDefault="00B11185" w:rsidP="00B11185">
      <w:pPr>
        <w:numPr>
          <w:ilvl w:val="0"/>
          <w:numId w:val="18"/>
        </w:numPr>
        <w:spacing w:line="252" w:lineRule="auto"/>
        <w:contextualSpacing/>
        <w:jc w:val="both"/>
        <w:rPr>
          <w:rFonts w:ascii="Calibri" w:eastAsia="Times New Roman" w:hAnsi="Calibri" w:cs="Calibri"/>
          <w:kern w:val="0"/>
          <w:sz w:val="22"/>
          <w:szCs w:val="22"/>
          <w14:ligatures w14:val="none"/>
        </w:rPr>
      </w:pPr>
      <w:r w:rsidRPr="00B11185">
        <w:rPr>
          <w:rFonts w:ascii="Calibri" w:eastAsia="Calibri" w:hAnsi="Calibri" w:cs="Calibri"/>
          <w:b/>
          <w:kern w:val="0"/>
          <w:sz w:val="22"/>
          <w:szCs w:val="22"/>
          <w:lang w:val="en-NZ"/>
          <w14:ligatures w14:val="none"/>
        </w:rPr>
        <w:t>Service.</w:t>
      </w:r>
      <w:r w:rsidRPr="00B11185">
        <w:rPr>
          <w:rFonts w:ascii="Calibri" w:eastAsia="Calibri" w:hAnsi="Calibri" w:cs="Calibri"/>
          <w:kern w:val="0"/>
          <w:sz w:val="22"/>
          <w:szCs w:val="22"/>
          <w:lang w:val="en-NZ"/>
          <w14:ligatures w14:val="none"/>
        </w:rPr>
        <w:t xml:space="preserve"> </w:t>
      </w:r>
      <w:r w:rsidR="00DC06B5" w:rsidRPr="00D31280">
        <w:rPr>
          <w:rFonts w:ascii="Calibri" w:eastAsia="Times New Roman" w:hAnsi="Calibri" w:cs="Calibri"/>
          <w:kern w:val="0"/>
          <w:sz w:val="22"/>
          <w:szCs w:val="22"/>
          <w:lang w:val="en-NZ"/>
          <w14:ligatures w14:val="none"/>
        </w:rPr>
        <w:t>A</w:t>
      </w:r>
      <w:r w:rsidR="00EF5C81" w:rsidRPr="00D31280">
        <w:rPr>
          <w:rFonts w:ascii="Calibri" w:eastAsia="Times New Roman" w:hAnsi="Calibri" w:cs="Calibri"/>
          <w:kern w:val="0"/>
          <w:sz w:val="22"/>
          <w:szCs w:val="22"/>
          <w14:ligatures w14:val="none"/>
        </w:rPr>
        <w:t xml:space="preserve"> higher</w:t>
      </w:r>
      <w:r w:rsidRPr="00B11185">
        <w:rPr>
          <w:rFonts w:ascii="Calibri" w:eastAsia="Times New Roman" w:hAnsi="Calibri" w:cs="Calibri"/>
          <w:kern w:val="0"/>
          <w:sz w:val="22"/>
          <w:szCs w:val="22"/>
          <w14:ligatures w14:val="none"/>
        </w:rPr>
        <w:t xml:space="preserve"> </w:t>
      </w:r>
      <w:r w:rsidR="00DC06B5" w:rsidRPr="00D31280">
        <w:rPr>
          <w:rFonts w:ascii="Calibri" w:eastAsia="Times New Roman" w:hAnsi="Calibri" w:cs="Calibri"/>
          <w:kern w:val="0"/>
          <w:sz w:val="22"/>
          <w:szCs w:val="22"/>
          <w14:ligatures w14:val="none"/>
        </w:rPr>
        <w:t xml:space="preserve">evaluation </w:t>
      </w:r>
      <w:r w:rsidRPr="00B11185">
        <w:rPr>
          <w:rFonts w:ascii="Calibri" w:eastAsia="Times New Roman" w:hAnsi="Calibri" w:cs="Calibri"/>
          <w:kern w:val="0"/>
          <w:sz w:val="22"/>
          <w:szCs w:val="22"/>
          <w14:ligatures w14:val="none"/>
        </w:rPr>
        <w:t xml:space="preserve">point </w:t>
      </w:r>
      <w:r w:rsidR="00214154" w:rsidRPr="00D31280">
        <w:rPr>
          <w:rFonts w:ascii="Calibri" w:eastAsia="Times New Roman" w:hAnsi="Calibri" w:cs="Calibri"/>
          <w:kern w:val="0"/>
          <w:sz w:val="22"/>
          <w:szCs w:val="22"/>
          <w14:ligatures w14:val="none"/>
        </w:rPr>
        <w:t xml:space="preserve">will be awarded </w:t>
      </w:r>
      <w:r w:rsidRPr="00B11185">
        <w:rPr>
          <w:rFonts w:ascii="Calibri" w:eastAsia="Times New Roman" w:hAnsi="Calibri" w:cs="Calibri"/>
          <w:kern w:val="0"/>
          <w:sz w:val="22"/>
          <w:szCs w:val="22"/>
          <w14:ligatures w14:val="none"/>
        </w:rPr>
        <w:t>if the device shall include no-cost technical support for the life of the product.</w:t>
      </w:r>
    </w:p>
    <w:p w14:paraId="3E8F9D1A" w14:textId="7AD76CAF" w:rsidR="00B11185" w:rsidRPr="00B11185" w:rsidRDefault="00B11185" w:rsidP="00B11185">
      <w:pPr>
        <w:numPr>
          <w:ilvl w:val="0"/>
          <w:numId w:val="18"/>
        </w:numPr>
        <w:spacing w:line="252" w:lineRule="auto"/>
        <w:contextualSpacing/>
        <w:jc w:val="both"/>
        <w:rPr>
          <w:rFonts w:ascii="Calibri" w:eastAsia="Times New Roman" w:hAnsi="Calibri" w:cs="Calibri"/>
          <w:kern w:val="0"/>
          <w:sz w:val="22"/>
          <w:szCs w:val="22"/>
          <w:lang w:val="en-NZ"/>
          <w14:ligatures w14:val="none"/>
        </w:rPr>
      </w:pPr>
      <w:r w:rsidRPr="00B11185">
        <w:rPr>
          <w:rFonts w:ascii="Calibri" w:eastAsia="Calibri" w:hAnsi="Calibri" w:cs="Calibri"/>
          <w:b/>
          <w:kern w:val="0"/>
          <w:sz w:val="22"/>
          <w:szCs w:val="22"/>
          <w:lang w:val="en-NZ"/>
          <w14:ligatures w14:val="none"/>
        </w:rPr>
        <w:t>Warranty.</w:t>
      </w:r>
      <w:r w:rsidRPr="00B11185">
        <w:rPr>
          <w:rFonts w:ascii="Calibri" w:eastAsia="Calibri" w:hAnsi="Calibri" w:cs="Calibri"/>
          <w:kern w:val="0"/>
          <w:sz w:val="22"/>
          <w:szCs w:val="22"/>
          <w:lang w:val="en-NZ"/>
          <w14:ligatures w14:val="none"/>
        </w:rPr>
        <w:t xml:space="preserve"> The device shall include a </w:t>
      </w:r>
      <w:r w:rsidR="000B0305">
        <w:rPr>
          <w:rFonts w:ascii="Calibri" w:eastAsia="Calibri" w:hAnsi="Calibri" w:cs="Calibri"/>
          <w:kern w:val="0"/>
          <w:sz w:val="22"/>
          <w:szCs w:val="22"/>
          <w:lang w:val="en-NZ"/>
          <w14:ligatures w14:val="none"/>
        </w:rPr>
        <w:t>five</w:t>
      </w:r>
      <w:r w:rsidRPr="00B11185">
        <w:rPr>
          <w:rFonts w:ascii="Calibri" w:eastAsia="Calibri" w:hAnsi="Calibri" w:cs="Calibri"/>
          <w:kern w:val="0"/>
          <w:sz w:val="22"/>
          <w:szCs w:val="22"/>
          <w:lang w:val="en-NZ"/>
          <w14:ligatures w14:val="none"/>
        </w:rPr>
        <w:t>-year warranty for all material and workmanship defects</w:t>
      </w:r>
      <w:r w:rsidRPr="00B11185">
        <w:rPr>
          <w:rFonts w:ascii="Calibri" w:eastAsia="Times New Roman" w:hAnsi="Calibri" w:cs="Calibri"/>
          <w:kern w:val="0"/>
          <w:sz w:val="22"/>
          <w:szCs w:val="22"/>
          <w14:ligatures w14:val="none"/>
        </w:rPr>
        <w:t xml:space="preserve">. </w:t>
      </w:r>
      <w:r w:rsidRPr="00B11185">
        <w:rPr>
          <w:rFonts w:ascii="Calibri" w:eastAsia="Calibri" w:hAnsi="Calibri" w:cs="Calibri"/>
          <w:kern w:val="0"/>
          <w:sz w:val="22"/>
          <w:szCs w:val="22"/>
          <w:lang w:val="en-NZ"/>
          <w14:ligatures w14:val="none"/>
        </w:rPr>
        <w:t>In addition, the warranty shall cover accidental customer-induced damage.</w:t>
      </w:r>
    </w:p>
    <w:p w14:paraId="66E74254" w14:textId="77777777" w:rsidR="00B11185" w:rsidRPr="00D31280" w:rsidRDefault="00B11185" w:rsidP="00B11185">
      <w:pPr>
        <w:rPr>
          <w:rFonts w:ascii="Calibri" w:hAnsi="Calibri" w:cs="Calibri"/>
          <w:sz w:val="22"/>
          <w:szCs w:val="22"/>
          <w:lang w:val="en-GB"/>
        </w:rPr>
      </w:pPr>
    </w:p>
    <w:p w14:paraId="1C8C3DDB" w14:textId="634CB9FF" w:rsidR="00B11185" w:rsidRPr="00D31280" w:rsidRDefault="00B11185" w:rsidP="00B11185">
      <w:pPr>
        <w:pStyle w:val="ListParagraph"/>
        <w:rPr>
          <w:rFonts w:ascii="Calibri" w:hAnsi="Calibri" w:cs="Calibri"/>
          <w:sz w:val="22"/>
          <w:szCs w:val="22"/>
        </w:rPr>
      </w:pPr>
    </w:p>
    <w:p w14:paraId="225FEA37" w14:textId="5ACCE734" w:rsidR="00B11185" w:rsidRPr="00D31280" w:rsidRDefault="752AA43E" w:rsidP="005317F6">
      <w:pPr>
        <w:pStyle w:val="Heading1"/>
      </w:pPr>
      <w:bookmarkStart w:id="668" w:name="_Toc200552323"/>
      <w:r w:rsidRPr="456E6EE1">
        <w:t>Fiber Optic cables and Patch cords</w:t>
      </w:r>
      <w:bookmarkEnd w:id="668"/>
    </w:p>
    <w:p w14:paraId="57E7EE1F" w14:textId="77777777" w:rsidR="00CE39A3" w:rsidRPr="00D31280" w:rsidRDefault="00CE39A3" w:rsidP="006A756F">
      <w:pPr>
        <w:pStyle w:val="ListParagraph"/>
        <w:tabs>
          <w:tab w:val="left" w:pos="270"/>
        </w:tabs>
        <w:spacing w:before="240"/>
        <w:ind w:left="0"/>
        <w:rPr>
          <w:rFonts w:ascii="Calibri" w:hAnsi="Calibri" w:cs="Calibri"/>
          <w:sz w:val="22"/>
          <w:szCs w:val="22"/>
        </w:rPr>
      </w:pPr>
      <w:r w:rsidRPr="00D31280">
        <w:rPr>
          <w:rFonts w:ascii="Calibri" w:hAnsi="Calibri" w:cs="Calibri"/>
          <w:sz w:val="22"/>
          <w:szCs w:val="22"/>
        </w:rPr>
        <w:t>The scope includes the supply and installation of</w:t>
      </w:r>
    </w:p>
    <w:p w14:paraId="21A2B709" w14:textId="5372D281" w:rsidR="00CE39A3" w:rsidRPr="00D31280" w:rsidRDefault="00A729B1" w:rsidP="00D31280">
      <w:pPr>
        <w:pStyle w:val="ListParagraph"/>
        <w:numPr>
          <w:ilvl w:val="0"/>
          <w:numId w:val="22"/>
        </w:numPr>
        <w:tabs>
          <w:tab w:val="left" w:pos="270"/>
        </w:tabs>
        <w:spacing w:before="240" w:line="240" w:lineRule="auto"/>
        <w:rPr>
          <w:rFonts w:ascii="Calibri" w:hAnsi="Calibri" w:cs="Calibri"/>
          <w:sz w:val="22"/>
          <w:szCs w:val="22"/>
        </w:rPr>
      </w:pPr>
      <w:r w:rsidRPr="00D31280">
        <w:rPr>
          <w:rFonts w:ascii="Calibri" w:hAnsi="Calibri" w:cs="Calibri"/>
          <w:sz w:val="22"/>
          <w:szCs w:val="22"/>
        </w:rPr>
        <w:t xml:space="preserve">Multi-mode </w:t>
      </w:r>
      <w:r w:rsidR="00CE39A3" w:rsidRPr="00D31280">
        <w:rPr>
          <w:rFonts w:ascii="Calibri" w:hAnsi="Calibri" w:cs="Calibri"/>
          <w:sz w:val="22"/>
          <w:szCs w:val="22"/>
        </w:rPr>
        <w:t xml:space="preserve">fiber optic cables </w:t>
      </w:r>
      <w:r w:rsidR="001138B4" w:rsidRPr="00D31280">
        <w:rPr>
          <w:rFonts w:ascii="Calibri" w:hAnsi="Calibri" w:cs="Calibri"/>
          <w:sz w:val="22"/>
          <w:szCs w:val="22"/>
        </w:rPr>
        <w:t>from</w:t>
      </w:r>
      <w:r w:rsidR="00CE39A3" w:rsidRPr="00D31280">
        <w:rPr>
          <w:rFonts w:ascii="Calibri" w:hAnsi="Calibri" w:cs="Calibri"/>
          <w:sz w:val="22"/>
          <w:szCs w:val="22"/>
        </w:rPr>
        <w:t xml:space="preserve"> </w:t>
      </w:r>
      <w:r w:rsidR="00735FEB" w:rsidRPr="00D31280">
        <w:rPr>
          <w:rFonts w:ascii="Calibri" w:hAnsi="Calibri" w:cs="Calibri"/>
          <w:sz w:val="22"/>
          <w:szCs w:val="22"/>
        </w:rPr>
        <w:t>the new</w:t>
      </w:r>
      <w:r w:rsidR="00CE39A3" w:rsidRPr="00D31280">
        <w:rPr>
          <w:rFonts w:ascii="Calibri" w:hAnsi="Calibri" w:cs="Calibri"/>
          <w:sz w:val="22"/>
          <w:szCs w:val="22"/>
        </w:rPr>
        <w:t xml:space="preserve"> substation </w:t>
      </w:r>
      <w:r w:rsidR="001138B4" w:rsidRPr="00D31280">
        <w:rPr>
          <w:rFonts w:ascii="Calibri" w:hAnsi="Calibri" w:cs="Calibri"/>
          <w:sz w:val="22"/>
          <w:szCs w:val="22"/>
        </w:rPr>
        <w:t xml:space="preserve">switchgear </w:t>
      </w:r>
      <w:r w:rsidR="00CE39A3" w:rsidRPr="00D31280">
        <w:rPr>
          <w:rFonts w:ascii="Calibri" w:hAnsi="Calibri" w:cs="Calibri"/>
          <w:sz w:val="22"/>
          <w:szCs w:val="22"/>
        </w:rPr>
        <w:t xml:space="preserve">to </w:t>
      </w:r>
      <w:r w:rsidR="001138B4" w:rsidRPr="00D31280">
        <w:rPr>
          <w:rFonts w:ascii="Calibri" w:hAnsi="Calibri" w:cs="Calibri"/>
          <w:sz w:val="22"/>
          <w:szCs w:val="22"/>
        </w:rPr>
        <w:t xml:space="preserve">the relay and </w:t>
      </w:r>
      <w:r w:rsidR="00CE39A3" w:rsidRPr="00D31280">
        <w:rPr>
          <w:rFonts w:ascii="Calibri" w:hAnsi="Calibri" w:cs="Calibri"/>
          <w:sz w:val="22"/>
          <w:szCs w:val="22"/>
        </w:rPr>
        <w:t>PMAC room</w:t>
      </w:r>
      <w:r w:rsidR="001138B4" w:rsidRPr="00D31280">
        <w:rPr>
          <w:rFonts w:ascii="Calibri" w:hAnsi="Calibri" w:cs="Calibri"/>
          <w:sz w:val="22"/>
          <w:szCs w:val="22"/>
        </w:rPr>
        <w:t>s</w:t>
      </w:r>
      <w:r w:rsidR="00CE39A3" w:rsidRPr="00D31280">
        <w:rPr>
          <w:rFonts w:ascii="Calibri" w:hAnsi="Calibri" w:cs="Calibri"/>
          <w:sz w:val="22"/>
          <w:szCs w:val="22"/>
        </w:rPr>
        <w:t xml:space="preserve"> in the Power Station</w:t>
      </w:r>
    </w:p>
    <w:p w14:paraId="758B0488" w14:textId="747E7F5A" w:rsidR="00CE39A3" w:rsidRPr="00D31280" w:rsidRDefault="00A729B1" w:rsidP="00D31280">
      <w:pPr>
        <w:pStyle w:val="ListParagraph"/>
        <w:numPr>
          <w:ilvl w:val="0"/>
          <w:numId w:val="22"/>
        </w:numPr>
        <w:tabs>
          <w:tab w:val="left" w:pos="270"/>
        </w:tabs>
        <w:spacing w:before="240" w:line="240" w:lineRule="auto"/>
        <w:rPr>
          <w:rFonts w:ascii="Calibri" w:hAnsi="Calibri" w:cs="Calibri"/>
          <w:sz w:val="22"/>
          <w:szCs w:val="22"/>
        </w:rPr>
      </w:pPr>
      <w:r w:rsidRPr="00D31280">
        <w:rPr>
          <w:rFonts w:ascii="Calibri" w:hAnsi="Calibri" w:cs="Calibri"/>
          <w:sz w:val="22"/>
          <w:szCs w:val="22"/>
        </w:rPr>
        <w:t xml:space="preserve">Multi-mode </w:t>
      </w:r>
      <w:r w:rsidR="00CE39A3" w:rsidRPr="00D31280">
        <w:rPr>
          <w:rFonts w:ascii="Calibri" w:hAnsi="Calibri" w:cs="Calibri"/>
          <w:sz w:val="22"/>
          <w:szCs w:val="22"/>
        </w:rPr>
        <w:t>fiber optic cables from substation to Isolating transformers premises</w:t>
      </w:r>
    </w:p>
    <w:p w14:paraId="5B1B6683" w14:textId="55276B03" w:rsidR="001138B4" w:rsidRPr="00D31280" w:rsidRDefault="00A729B1" w:rsidP="00D31280">
      <w:pPr>
        <w:pStyle w:val="ListParagraph"/>
        <w:numPr>
          <w:ilvl w:val="0"/>
          <w:numId w:val="22"/>
        </w:numPr>
        <w:tabs>
          <w:tab w:val="left" w:pos="270"/>
        </w:tabs>
        <w:spacing w:before="240" w:line="240" w:lineRule="auto"/>
        <w:rPr>
          <w:rFonts w:ascii="Calibri" w:hAnsi="Calibri" w:cs="Calibri"/>
          <w:sz w:val="22"/>
          <w:szCs w:val="22"/>
        </w:rPr>
      </w:pPr>
      <w:r w:rsidRPr="00D31280">
        <w:rPr>
          <w:rFonts w:ascii="Calibri" w:hAnsi="Calibri" w:cs="Calibri"/>
          <w:sz w:val="22"/>
          <w:szCs w:val="22"/>
        </w:rPr>
        <w:t xml:space="preserve">Multi-mode </w:t>
      </w:r>
      <w:r w:rsidR="001138B4" w:rsidRPr="00D31280">
        <w:rPr>
          <w:rFonts w:ascii="Calibri" w:hAnsi="Calibri" w:cs="Calibri"/>
          <w:sz w:val="22"/>
          <w:szCs w:val="22"/>
        </w:rPr>
        <w:t>fiber optic patch cords between the substation relays and communication switches</w:t>
      </w:r>
    </w:p>
    <w:p w14:paraId="22CE044D" w14:textId="77777777" w:rsidR="001138B4" w:rsidRPr="00D31280" w:rsidRDefault="001138B4" w:rsidP="001138B4">
      <w:pPr>
        <w:pStyle w:val="ListParagraph"/>
        <w:tabs>
          <w:tab w:val="left" w:pos="270"/>
        </w:tabs>
        <w:spacing w:before="240"/>
        <w:rPr>
          <w:rFonts w:ascii="Calibri" w:hAnsi="Calibri" w:cs="Calibri"/>
          <w:sz w:val="22"/>
          <w:szCs w:val="22"/>
        </w:rPr>
      </w:pPr>
    </w:p>
    <w:p w14:paraId="04D0D125" w14:textId="7F90D3DB" w:rsidR="00A729B1" w:rsidRPr="00D31280" w:rsidRDefault="00216CFA" w:rsidP="00D31280">
      <w:pPr>
        <w:pStyle w:val="ListParagraph"/>
        <w:tabs>
          <w:tab w:val="left" w:pos="270"/>
        </w:tabs>
        <w:spacing w:before="240" w:line="240" w:lineRule="auto"/>
        <w:ind w:left="0"/>
        <w:rPr>
          <w:rFonts w:ascii="Calibri" w:hAnsi="Calibri" w:cs="Calibri"/>
          <w:sz w:val="22"/>
          <w:szCs w:val="22"/>
        </w:rPr>
      </w:pPr>
      <w:r w:rsidRPr="00D31280">
        <w:rPr>
          <w:rFonts w:ascii="Calibri" w:hAnsi="Calibri" w:cs="Calibri"/>
          <w:sz w:val="22"/>
          <w:szCs w:val="22"/>
        </w:rPr>
        <w:lastRenderedPageBreak/>
        <w:t xml:space="preserve">Relay protection units shall be </w:t>
      </w:r>
      <w:r w:rsidR="001138B4" w:rsidRPr="00D31280">
        <w:rPr>
          <w:rFonts w:ascii="Calibri" w:hAnsi="Calibri" w:cs="Calibri"/>
          <w:sz w:val="22"/>
          <w:szCs w:val="22"/>
        </w:rPr>
        <w:t>incorporated</w:t>
      </w:r>
      <w:r w:rsidRPr="00D31280">
        <w:rPr>
          <w:rFonts w:ascii="Calibri" w:hAnsi="Calibri" w:cs="Calibri"/>
          <w:sz w:val="22"/>
          <w:szCs w:val="22"/>
        </w:rPr>
        <w:t xml:space="preserve"> into</w:t>
      </w:r>
      <w:r w:rsidR="001138B4" w:rsidRPr="00D31280">
        <w:rPr>
          <w:rFonts w:ascii="Calibri" w:hAnsi="Calibri" w:cs="Calibri"/>
          <w:sz w:val="22"/>
          <w:szCs w:val="22"/>
        </w:rPr>
        <w:t xml:space="preserve"> </w:t>
      </w:r>
      <w:r w:rsidR="00A729B1" w:rsidRPr="00D31280">
        <w:rPr>
          <w:rFonts w:ascii="Calibri" w:hAnsi="Calibri" w:cs="Calibri"/>
          <w:sz w:val="22"/>
          <w:szCs w:val="22"/>
        </w:rPr>
        <w:t>the fiber</w:t>
      </w:r>
      <w:r w:rsidRPr="00D31280">
        <w:rPr>
          <w:rFonts w:ascii="Calibri" w:hAnsi="Calibri" w:cs="Calibri"/>
          <w:sz w:val="22"/>
          <w:szCs w:val="22"/>
        </w:rPr>
        <w:t xml:space="preserve"> LAN and shall communicate with the substation LAN switches.</w:t>
      </w:r>
    </w:p>
    <w:p w14:paraId="388AC6B8" w14:textId="2F630558" w:rsidR="00216CFA" w:rsidRPr="00D31280" w:rsidRDefault="00531DDC" w:rsidP="00D31280">
      <w:pPr>
        <w:pStyle w:val="ListParagraph"/>
        <w:tabs>
          <w:tab w:val="left" w:pos="270"/>
        </w:tabs>
        <w:spacing w:before="240" w:line="240" w:lineRule="auto"/>
        <w:ind w:left="0"/>
        <w:rPr>
          <w:rFonts w:ascii="Calibri" w:hAnsi="Calibri" w:cs="Calibri"/>
          <w:sz w:val="22"/>
          <w:szCs w:val="22"/>
        </w:rPr>
      </w:pPr>
      <w:r w:rsidRPr="00D31280">
        <w:rPr>
          <w:rFonts w:ascii="Calibri" w:hAnsi="Calibri" w:cs="Calibri"/>
          <w:sz w:val="22"/>
          <w:szCs w:val="22"/>
        </w:rPr>
        <w:t>All necessary auxiliary equipment</w:t>
      </w:r>
      <w:r w:rsidR="00CE39A3" w:rsidRPr="00D31280">
        <w:rPr>
          <w:rFonts w:ascii="Calibri" w:hAnsi="Calibri" w:cs="Calibri"/>
          <w:sz w:val="22"/>
          <w:szCs w:val="22"/>
        </w:rPr>
        <w:t xml:space="preserve"> and materials</w:t>
      </w:r>
      <w:r w:rsidRPr="00D31280">
        <w:rPr>
          <w:rFonts w:ascii="Calibri" w:hAnsi="Calibri" w:cs="Calibri"/>
          <w:sz w:val="22"/>
          <w:szCs w:val="22"/>
        </w:rPr>
        <w:t xml:space="preserve">, such as connectors, fiber optic patch cords, fiber terminating frames </w:t>
      </w:r>
      <w:r w:rsidR="00CE39A3" w:rsidRPr="00D31280">
        <w:rPr>
          <w:rFonts w:ascii="Calibri" w:hAnsi="Calibri" w:cs="Calibri"/>
          <w:sz w:val="22"/>
          <w:szCs w:val="22"/>
        </w:rPr>
        <w:t>and other accessories required for a complete working fiber links should be part of the supply</w:t>
      </w:r>
      <w:r w:rsidRPr="00D31280">
        <w:rPr>
          <w:rFonts w:ascii="Calibri" w:hAnsi="Calibri" w:cs="Calibri"/>
          <w:sz w:val="22"/>
          <w:szCs w:val="22"/>
        </w:rPr>
        <w:t>.</w:t>
      </w:r>
    </w:p>
    <w:p w14:paraId="6092BEAD" w14:textId="77777777" w:rsidR="0025021A" w:rsidRPr="00D31280" w:rsidRDefault="0025021A" w:rsidP="00216CFA">
      <w:pPr>
        <w:pStyle w:val="ListParagraph"/>
        <w:tabs>
          <w:tab w:val="left" w:pos="270"/>
        </w:tabs>
        <w:spacing w:before="240"/>
        <w:ind w:left="0"/>
        <w:rPr>
          <w:rFonts w:ascii="Calibri" w:hAnsi="Calibri" w:cs="Calibri"/>
          <w:sz w:val="22"/>
          <w:szCs w:val="22"/>
        </w:rPr>
      </w:pPr>
    </w:p>
    <w:p w14:paraId="291DAB09" w14:textId="46B53E4F" w:rsidR="0025021A" w:rsidRPr="002C6CEB" w:rsidRDefault="587518A1" w:rsidP="00D0339C">
      <w:pPr>
        <w:pStyle w:val="Heading2"/>
      </w:pPr>
      <w:bookmarkStart w:id="669" w:name="_Toc200552324"/>
      <w:r w:rsidRPr="002C6CEB">
        <w:t>Requirements to the Fiber Optic Cables Installed in Channels</w:t>
      </w:r>
      <w:bookmarkEnd w:id="669"/>
    </w:p>
    <w:p w14:paraId="73163A7B" w14:textId="5FFDFBB3" w:rsidR="00772307" w:rsidRPr="00772307" w:rsidRDefault="00772307" w:rsidP="003B723D">
      <w:pPr>
        <w:spacing w:after="0" w:line="240"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Fibre optic ducted cable shall be non-metallic with </w:t>
      </w:r>
      <w:r w:rsidR="00EC745D" w:rsidRPr="00D31280">
        <w:rPr>
          <w:rFonts w:ascii="Calibri" w:eastAsia="Calibri" w:hAnsi="Calibri" w:cs="Calibri"/>
          <w:kern w:val="0"/>
          <w:sz w:val="22"/>
          <w:szCs w:val="22"/>
          <w:lang w:val="en-GB"/>
          <w14:ligatures w14:val="none"/>
        </w:rPr>
        <w:t>12</w:t>
      </w:r>
      <w:r w:rsidRPr="00772307">
        <w:rPr>
          <w:rFonts w:ascii="Calibri" w:eastAsia="Calibri" w:hAnsi="Calibri" w:cs="Calibri"/>
          <w:kern w:val="0"/>
          <w:sz w:val="22"/>
          <w:szCs w:val="22"/>
          <w:lang w:val="en-GB"/>
          <w14:ligatures w14:val="none"/>
        </w:rPr>
        <w:t xml:space="preserve"> </w:t>
      </w:r>
      <w:r w:rsidR="00EC745D" w:rsidRPr="00D31280">
        <w:rPr>
          <w:rFonts w:ascii="Calibri" w:eastAsia="Calibri" w:hAnsi="Calibri" w:cs="Calibri"/>
          <w:kern w:val="0"/>
          <w:sz w:val="22"/>
          <w:szCs w:val="22"/>
          <w:lang w:val="en-GB"/>
          <w14:ligatures w14:val="none"/>
        </w:rPr>
        <w:t>multi</w:t>
      </w:r>
      <w:r w:rsidRPr="00772307">
        <w:rPr>
          <w:rFonts w:ascii="Calibri" w:eastAsia="Calibri" w:hAnsi="Calibri" w:cs="Calibri"/>
          <w:kern w:val="0"/>
          <w:sz w:val="22"/>
          <w:szCs w:val="22"/>
          <w:lang w:val="en-GB"/>
          <w14:ligatures w14:val="none"/>
        </w:rPr>
        <w:t xml:space="preserve">-mode fibres. </w:t>
      </w:r>
    </w:p>
    <w:p w14:paraId="67A3BA33" w14:textId="77777777" w:rsidR="00D41765" w:rsidRPr="00D31280" w:rsidRDefault="00772307" w:rsidP="00033C06">
      <w:pPr>
        <w:spacing w:before="240" w:after="200" w:line="240"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Non-metallic cables must be reinforced and reinforced to protect against rodents and be suitable for laying in ducts and pipes. </w:t>
      </w:r>
    </w:p>
    <w:p w14:paraId="012685D5" w14:textId="77777777" w:rsidR="00033C06" w:rsidRPr="00D31280" w:rsidRDefault="00033C06" w:rsidP="00033C06">
      <w:pPr>
        <w:spacing w:before="240" w:after="200" w:line="276" w:lineRule="auto"/>
        <w:contextualSpacing/>
        <w:jc w:val="both"/>
        <w:rPr>
          <w:rFonts w:ascii="Calibri" w:eastAsia="Calibri" w:hAnsi="Calibri" w:cs="Calibri"/>
          <w:kern w:val="0"/>
          <w:sz w:val="22"/>
          <w:szCs w:val="22"/>
          <w:lang w:val="en-GB"/>
          <w14:ligatures w14:val="none"/>
        </w:rPr>
      </w:pPr>
    </w:p>
    <w:p w14:paraId="0BA10E7F" w14:textId="5B6C5FCA" w:rsidR="00772307" w:rsidRPr="00772307" w:rsidRDefault="00772307" w:rsidP="00033C06">
      <w:pPr>
        <w:spacing w:before="240" w:after="200" w:line="360" w:lineRule="auto"/>
        <w:contextualSpacing/>
        <w:jc w:val="both"/>
        <w:rPr>
          <w:rFonts w:ascii="Calibri" w:eastAsia="Calibri" w:hAnsi="Calibri" w:cs="Calibri"/>
          <w:kern w:val="0"/>
          <w:sz w:val="22"/>
          <w:szCs w:val="22"/>
          <w:u w:val="single"/>
          <w:lang w:val="en-GB"/>
          <w14:ligatures w14:val="none"/>
        </w:rPr>
      </w:pPr>
      <w:r w:rsidRPr="00772307">
        <w:rPr>
          <w:rFonts w:ascii="Calibri" w:eastAsia="Calibri" w:hAnsi="Calibri" w:cs="Calibri"/>
          <w:kern w:val="0"/>
          <w:sz w:val="22"/>
          <w:szCs w:val="22"/>
          <w:u w:val="single"/>
          <w:lang w:val="en-GB"/>
          <w14:ligatures w14:val="none"/>
        </w:rPr>
        <w:t xml:space="preserve">Mechanical characteristics </w:t>
      </w:r>
    </w:p>
    <w:p w14:paraId="281A2FFB" w14:textId="4C9BFA7E" w:rsidR="00772307" w:rsidRPr="00772307" w:rsidRDefault="00772307" w:rsidP="00033C06">
      <w:pPr>
        <w:spacing w:after="200" w:line="276"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fibre optic ducted cables shall have the following mechanical characteristics: </w:t>
      </w:r>
    </w:p>
    <w:p w14:paraId="0FAF87C7" w14:textId="5E56F2E0" w:rsidR="00772307" w:rsidRPr="00772307" w:rsidRDefault="00772307" w:rsidP="00D31280">
      <w:pPr>
        <w:numPr>
          <w:ilvl w:val="0"/>
          <w:numId w:val="23"/>
        </w:numPr>
        <w:spacing w:after="0" w:line="240" w:lineRule="auto"/>
        <w:ind w:left="426"/>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The tensile strength of the cable shall be such that a nominal pulling tension of 1000 N shall cause no temporary or permanent optical degradation or mechanical cable damage for optical cables for blowing</w:t>
      </w:r>
      <w:r w:rsidR="00033C06" w:rsidRPr="00D31280">
        <w:rPr>
          <w:rFonts w:ascii="Calibri" w:eastAsia="Calibri" w:hAnsi="Calibri" w:cs="Calibri"/>
          <w:kern w:val="0"/>
          <w:sz w:val="22"/>
          <w:szCs w:val="22"/>
          <w:lang w:val="en-GB"/>
          <w14:ligatures w14:val="none"/>
        </w:rPr>
        <w:t xml:space="preserve"> in</w:t>
      </w:r>
      <w:r w:rsidRPr="00772307">
        <w:rPr>
          <w:rFonts w:ascii="Calibri" w:eastAsia="Calibri" w:hAnsi="Calibri" w:cs="Calibri"/>
          <w:kern w:val="0"/>
          <w:sz w:val="22"/>
          <w:szCs w:val="22"/>
          <w:lang w:val="en-GB"/>
          <w14:ligatures w14:val="none"/>
        </w:rPr>
        <w:t xml:space="preserve"> and 3000-5000 N for optical cables for mechanical pulling in. </w:t>
      </w:r>
    </w:p>
    <w:p w14:paraId="5BF89DBB" w14:textId="5E21F3AA" w:rsidR="00772307" w:rsidRPr="00772307" w:rsidRDefault="00772307" w:rsidP="00D31280">
      <w:pPr>
        <w:numPr>
          <w:ilvl w:val="0"/>
          <w:numId w:val="23"/>
        </w:numPr>
        <w:spacing w:after="0" w:line="240" w:lineRule="auto"/>
        <w:ind w:left="426"/>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permissible bending radius of the cable shall be recommended. </w:t>
      </w:r>
    </w:p>
    <w:p w14:paraId="6BC7F0DD" w14:textId="77777777" w:rsidR="00772307" w:rsidRPr="00772307" w:rsidRDefault="00772307" w:rsidP="00D31280">
      <w:pPr>
        <w:numPr>
          <w:ilvl w:val="0"/>
          <w:numId w:val="23"/>
        </w:numPr>
        <w:spacing w:after="0" w:line="240" w:lineRule="auto"/>
        <w:ind w:left="426"/>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strength member of the fibre optic cable shall provide protection against buckling, kinking and strain. The material to be used shall be fibre reinforced plastic. </w:t>
      </w:r>
    </w:p>
    <w:p w14:paraId="707037A2" w14:textId="77777777" w:rsidR="00772307" w:rsidRPr="00772307" w:rsidRDefault="00772307" w:rsidP="00D31280">
      <w:pPr>
        <w:numPr>
          <w:ilvl w:val="0"/>
          <w:numId w:val="23"/>
        </w:numPr>
        <w:spacing w:after="0" w:line="240" w:lineRule="auto"/>
        <w:ind w:left="426"/>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outer jacket shall be made of Polyethylene. Nominal thickness of the outer jacket shall be 1.5 mm. Contractor may propose a thicker jacket, if necessary.  </w:t>
      </w:r>
    </w:p>
    <w:p w14:paraId="1C132AAE" w14:textId="77777777" w:rsidR="00772307" w:rsidRPr="00772307" w:rsidRDefault="00772307" w:rsidP="00D31280">
      <w:pPr>
        <w:numPr>
          <w:ilvl w:val="0"/>
          <w:numId w:val="23"/>
        </w:numPr>
        <w:spacing w:after="0" w:line="240" w:lineRule="auto"/>
        <w:ind w:left="426"/>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anti-termite protection shall be made of rigid plastics over the outer cable jacket. </w:t>
      </w:r>
    </w:p>
    <w:p w14:paraId="26590D2F" w14:textId="77777777" w:rsidR="00772307" w:rsidRPr="00772307" w:rsidRDefault="00772307" w:rsidP="00D31280">
      <w:pPr>
        <w:numPr>
          <w:ilvl w:val="0"/>
          <w:numId w:val="23"/>
        </w:numPr>
        <w:spacing w:after="200" w:line="240" w:lineRule="auto"/>
        <w:ind w:left="426"/>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The jackets for all the cables shall be durably marked at intervals not exceeding one meter.</w:t>
      </w:r>
    </w:p>
    <w:p w14:paraId="415B91DA" w14:textId="77777777" w:rsidR="00772307" w:rsidRPr="00772307" w:rsidRDefault="00772307" w:rsidP="00D31280">
      <w:pPr>
        <w:spacing w:after="200" w:line="240" w:lineRule="auto"/>
        <w:ind w:left="426"/>
        <w:contextualSpacing/>
        <w:jc w:val="both"/>
        <w:rPr>
          <w:rFonts w:ascii="Calibri" w:eastAsia="Calibri" w:hAnsi="Calibri" w:cs="Calibri"/>
          <w:kern w:val="0"/>
          <w:sz w:val="22"/>
          <w:szCs w:val="22"/>
          <w:lang w:val="en-GB"/>
          <w14:ligatures w14:val="none"/>
        </w:rPr>
      </w:pPr>
    </w:p>
    <w:p w14:paraId="53A6B334" w14:textId="11C144D1" w:rsidR="00772307" w:rsidRPr="00772307" w:rsidRDefault="00772307" w:rsidP="00D0339C">
      <w:pPr>
        <w:pStyle w:val="Heading2"/>
        <w:rPr>
          <w:lang w:val="en-GB"/>
        </w:rPr>
      </w:pPr>
      <w:bookmarkStart w:id="670" w:name="_Toc200552325"/>
      <w:r w:rsidRPr="00772307">
        <w:rPr>
          <w:lang w:val="en-GB"/>
        </w:rPr>
        <w:t>Optical Distribution Frame</w:t>
      </w:r>
      <w:bookmarkEnd w:id="670"/>
      <w:r w:rsidRPr="00772307">
        <w:rPr>
          <w:lang w:val="en-GB"/>
        </w:rPr>
        <w:t xml:space="preserve"> </w:t>
      </w:r>
    </w:p>
    <w:p w14:paraId="4FC1EE54" w14:textId="10D785D5" w:rsidR="00772307" w:rsidRPr="00772307" w:rsidRDefault="00772307" w:rsidP="00772307">
      <w:pPr>
        <w:spacing w:after="200" w:line="276"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optical Distribution Frames with connectors for fibre optic ducted cables shall have the following characteristics: </w:t>
      </w:r>
    </w:p>
    <w:p w14:paraId="5DE0EAB3" w14:textId="5BEEF42E" w:rsidR="00772307" w:rsidRPr="00772307" w:rsidRDefault="00772307" w:rsidP="00772307">
      <w:pPr>
        <w:spacing w:after="200" w:line="276"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fibre optic cable gland shall accept metal free optical cable with min </w:t>
      </w:r>
      <w:r w:rsidR="003B723D" w:rsidRPr="00D31280">
        <w:rPr>
          <w:rFonts w:ascii="Calibri" w:eastAsia="Calibri" w:hAnsi="Calibri" w:cs="Calibri"/>
          <w:kern w:val="0"/>
          <w:sz w:val="22"/>
          <w:szCs w:val="22"/>
          <w:lang w:val="en-GB"/>
          <w14:ligatures w14:val="none"/>
        </w:rPr>
        <w:t>12</w:t>
      </w:r>
      <w:r w:rsidRPr="00772307">
        <w:rPr>
          <w:rFonts w:ascii="Calibri" w:eastAsia="Calibri" w:hAnsi="Calibri" w:cs="Calibri"/>
          <w:kern w:val="0"/>
          <w:sz w:val="22"/>
          <w:szCs w:val="22"/>
          <w:lang w:val="en-GB"/>
          <w14:ligatures w14:val="none"/>
        </w:rPr>
        <w:t xml:space="preserve"> fibres and loose buffered construction. </w:t>
      </w:r>
    </w:p>
    <w:p w14:paraId="1898BB3B" w14:textId="044F333A" w:rsidR="00772307" w:rsidRPr="00772307" w:rsidRDefault="00772307" w:rsidP="00D31280">
      <w:pPr>
        <w:numPr>
          <w:ilvl w:val="0"/>
          <w:numId w:val="24"/>
        </w:numPr>
        <w:spacing w:after="200" w:line="240" w:lineRule="auto"/>
        <w:ind w:left="284" w:hanging="284"/>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optical distribution frame (patch-panel) shall accept </w:t>
      </w:r>
      <w:r w:rsidR="00B2146D" w:rsidRPr="00D31280">
        <w:rPr>
          <w:rFonts w:ascii="Calibri" w:eastAsia="Calibri" w:hAnsi="Calibri" w:cs="Calibri"/>
          <w:kern w:val="0"/>
          <w:sz w:val="22"/>
          <w:szCs w:val="22"/>
          <w:lang w:val="en-GB"/>
          <w14:ligatures w14:val="none"/>
        </w:rPr>
        <w:t>12</w:t>
      </w:r>
      <w:r w:rsidRPr="00772307">
        <w:rPr>
          <w:rFonts w:ascii="Calibri" w:eastAsia="Calibri" w:hAnsi="Calibri" w:cs="Calibri"/>
          <w:kern w:val="0"/>
          <w:sz w:val="22"/>
          <w:szCs w:val="22"/>
          <w:lang w:val="en-GB"/>
          <w14:ligatures w14:val="none"/>
        </w:rPr>
        <w:t xml:space="preserve"> metal free optical patch cords with single mode fibre and connected pigtails. </w:t>
      </w:r>
    </w:p>
    <w:p w14:paraId="365396FC" w14:textId="77777777" w:rsidR="00772307" w:rsidRPr="00772307" w:rsidRDefault="00772307" w:rsidP="00D31280">
      <w:pPr>
        <w:numPr>
          <w:ilvl w:val="0"/>
          <w:numId w:val="24"/>
        </w:numPr>
        <w:spacing w:after="200" w:line="240" w:lineRule="auto"/>
        <w:ind w:left="284" w:hanging="284"/>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housing of the box shall be standing type, tamper-proof sealed and of rugged construction </w:t>
      </w:r>
    </w:p>
    <w:p w14:paraId="3FD3FF23" w14:textId="643A8843" w:rsidR="00772307" w:rsidRPr="00772307" w:rsidRDefault="00772307" w:rsidP="00D31280">
      <w:pPr>
        <w:numPr>
          <w:ilvl w:val="0"/>
          <w:numId w:val="24"/>
        </w:numPr>
        <w:spacing w:after="200" w:line="240" w:lineRule="auto"/>
        <w:ind w:left="284" w:hanging="284"/>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w:t>
      </w:r>
      <w:r w:rsidR="009B07EF" w:rsidRPr="00D31280">
        <w:rPr>
          <w:rFonts w:ascii="Calibri" w:eastAsia="Calibri" w:hAnsi="Calibri" w:cs="Calibri"/>
          <w:kern w:val="0"/>
          <w:sz w:val="22"/>
          <w:szCs w:val="22"/>
          <w:lang w:val="en-GB"/>
          <w14:ligatures w14:val="none"/>
        </w:rPr>
        <w:t xml:space="preserve">type of </w:t>
      </w:r>
      <w:r w:rsidRPr="00772307">
        <w:rPr>
          <w:rFonts w:ascii="Calibri" w:eastAsia="Calibri" w:hAnsi="Calibri" w:cs="Calibri"/>
          <w:kern w:val="0"/>
          <w:sz w:val="22"/>
          <w:szCs w:val="22"/>
          <w:lang w:val="en-GB"/>
          <w14:ligatures w14:val="none"/>
        </w:rPr>
        <w:t xml:space="preserve">optical connectors shall be </w:t>
      </w:r>
      <w:r w:rsidR="009B07EF" w:rsidRPr="00D31280">
        <w:rPr>
          <w:rFonts w:ascii="Calibri" w:eastAsia="Calibri" w:hAnsi="Calibri" w:cs="Calibri"/>
          <w:kern w:val="0"/>
          <w:sz w:val="22"/>
          <w:szCs w:val="22"/>
          <w:lang w:val="en-GB"/>
          <w14:ligatures w14:val="none"/>
        </w:rPr>
        <w:t>proposed</w:t>
      </w:r>
      <w:r w:rsidRPr="00772307">
        <w:rPr>
          <w:rFonts w:ascii="Calibri" w:eastAsia="Calibri" w:hAnsi="Calibri" w:cs="Calibri"/>
          <w:kern w:val="0"/>
          <w:sz w:val="22"/>
          <w:szCs w:val="22"/>
          <w:lang w:val="en-GB"/>
          <w14:ligatures w14:val="none"/>
        </w:rPr>
        <w:t xml:space="preserve">. </w:t>
      </w:r>
    </w:p>
    <w:p w14:paraId="42EFC765" w14:textId="348A5C5D" w:rsidR="00772307" w:rsidRPr="00772307" w:rsidRDefault="00772307" w:rsidP="00D31280">
      <w:pPr>
        <w:numPr>
          <w:ilvl w:val="0"/>
          <w:numId w:val="24"/>
        </w:numPr>
        <w:spacing w:after="200" w:line="240" w:lineRule="auto"/>
        <w:ind w:left="284" w:hanging="284"/>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Maximum insertion loss shall be &lt; 0.1 dB per connection</w:t>
      </w:r>
      <w:r w:rsidR="009B07EF" w:rsidRPr="00D31280">
        <w:rPr>
          <w:rFonts w:ascii="Calibri" w:eastAsia="Calibri" w:hAnsi="Calibri" w:cs="Calibri"/>
          <w:kern w:val="0"/>
          <w:sz w:val="22"/>
          <w:szCs w:val="22"/>
          <w:lang w:val="en-GB"/>
          <w14:ligatures w14:val="none"/>
        </w:rPr>
        <w:t>.</w:t>
      </w:r>
    </w:p>
    <w:p w14:paraId="03C133D4" w14:textId="77777777" w:rsidR="00772307" w:rsidRPr="00772307" w:rsidRDefault="00772307" w:rsidP="00772307">
      <w:pPr>
        <w:spacing w:after="200" w:line="276" w:lineRule="auto"/>
        <w:ind w:left="709"/>
        <w:contextualSpacing/>
        <w:jc w:val="both"/>
        <w:rPr>
          <w:rFonts w:ascii="Calibri" w:eastAsia="Calibri" w:hAnsi="Calibri" w:cs="Calibri"/>
          <w:b/>
          <w:kern w:val="0"/>
          <w:sz w:val="22"/>
          <w:szCs w:val="22"/>
          <w:lang w:val="en-GB"/>
          <w14:ligatures w14:val="none"/>
        </w:rPr>
      </w:pPr>
    </w:p>
    <w:p w14:paraId="36865569" w14:textId="59E83BE7" w:rsidR="00772307" w:rsidRPr="00772307" w:rsidRDefault="00772307" w:rsidP="00D0339C">
      <w:pPr>
        <w:pStyle w:val="Heading2"/>
        <w:rPr>
          <w:lang w:val="en-GB"/>
        </w:rPr>
      </w:pPr>
      <w:bookmarkStart w:id="671" w:name="_Toc200552326"/>
      <w:r w:rsidRPr="00772307">
        <w:rPr>
          <w:lang w:val="en-GB"/>
        </w:rPr>
        <w:t>Fibre-Optic Patch Cords</w:t>
      </w:r>
      <w:bookmarkEnd w:id="671"/>
      <w:r w:rsidRPr="00772307">
        <w:rPr>
          <w:lang w:val="en-GB"/>
        </w:rPr>
        <w:t xml:space="preserve"> </w:t>
      </w:r>
    </w:p>
    <w:p w14:paraId="1AAA2AB0" w14:textId="22D64636" w:rsidR="00772307" w:rsidRPr="00772307" w:rsidRDefault="00772307" w:rsidP="00772307">
      <w:pPr>
        <w:spacing w:after="200" w:line="276"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Equipment cables and cross connecting cables shall be single fibre installation cables consisting of one tightly secondary coated fibre (tight buffer), strength element and PVC-sheath in accordance with IEC 189-1 and IEC 304. </w:t>
      </w:r>
    </w:p>
    <w:p w14:paraId="0D345185" w14:textId="77777777" w:rsidR="00772307" w:rsidRPr="00772307" w:rsidRDefault="00772307" w:rsidP="00772307">
      <w:pPr>
        <w:spacing w:after="200" w:line="276"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lastRenderedPageBreak/>
        <w:t xml:space="preserve">The maximum outer diameter of the cable should be 3.0 mm and the nominal thickness of the sheath shall be not less than 1.4 mm. The sheath of the cable shall be durable PVC-plastic and in accordance with IEC 189-1. </w:t>
      </w:r>
    </w:p>
    <w:p w14:paraId="2DCB6C21" w14:textId="057BDD17" w:rsidR="00772307" w:rsidRPr="00772307" w:rsidRDefault="00772307" w:rsidP="00D31280">
      <w:pPr>
        <w:spacing w:after="200" w:line="276"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The cables shall withstand following installation properties: </w:t>
      </w:r>
    </w:p>
    <w:p w14:paraId="6FFFF10C" w14:textId="77777777" w:rsidR="00772307" w:rsidRPr="00772307" w:rsidRDefault="00772307" w:rsidP="00D31280">
      <w:pPr>
        <w:numPr>
          <w:ilvl w:val="0"/>
          <w:numId w:val="25"/>
        </w:numPr>
        <w:spacing w:after="0" w:line="240"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tensile strength 100 N </w:t>
      </w:r>
    </w:p>
    <w:p w14:paraId="558E1262" w14:textId="4908F7A1" w:rsidR="00772307" w:rsidRPr="00772307" w:rsidRDefault="00772307" w:rsidP="00D31280">
      <w:pPr>
        <w:numPr>
          <w:ilvl w:val="0"/>
          <w:numId w:val="25"/>
        </w:numPr>
        <w:spacing w:before="240" w:after="0" w:line="240"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 xml:space="preserve">minimum allowed bending radius 40 mm. </w:t>
      </w:r>
    </w:p>
    <w:p w14:paraId="5BFC7DDC" w14:textId="495EEE8D" w:rsidR="00DA3FEC" w:rsidRPr="00D31280" w:rsidRDefault="00772307" w:rsidP="00366277">
      <w:pPr>
        <w:spacing w:before="240" w:after="200" w:line="276" w:lineRule="auto"/>
        <w:contextualSpacing/>
        <w:jc w:val="both"/>
        <w:rPr>
          <w:rFonts w:ascii="Calibri" w:eastAsia="Calibri" w:hAnsi="Calibri" w:cs="Calibri"/>
          <w:kern w:val="0"/>
          <w:sz w:val="22"/>
          <w:szCs w:val="22"/>
          <w:lang w:val="en-GB"/>
          <w14:ligatures w14:val="none"/>
        </w:rPr>
      </w:pPr>
      <w:r w:rsidRPr="00772307">
        <w:rPr>
          <w:rFonts w:ascii="Calibri" w:eastAsia="Calibri" w:hAnsi="Calibri" w:cs="Calibri"/>
          <w:kern w:val="0"/>
          <w:sz w:val="22"/>
          <w:szCs w:val="22"/>
          <w:lang w:val="en-GB"/>
          <w14:ligatures w14:val="none"/>
        </w:rPr>
        <w:t>The fibres shall have tight secondary coating (tight buffer).</w:t>
      </w:r>
    </w:p>
    <w:sectPr w:rsidR="00DA3FEC" w:rsidRPr="00D3128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60088" w14:textId="77777777" w:rsidR="00CE5A5F" w:rsidRDefault="00CE5A5F" w:rsidP="006A3C65">
      <w:pPr>
        <w:spacing w:after="0" w:line="240" w:lineRule="auto"/>
      </w:pPr>
      <w:r>
        <w:separator/>
      </w:r>
    </w:p>
  </w:endnote>
  <w:endnote w:type="continuationSeparator" w:id="0">
    <w:p w14:paraId="560E62DF" w14:textId="77777777" w:rsidR="00CE5A5F" w:rsidRDefault="00CE5A5F" w:rsidP="006A3C65">
      <w:pPr>
        <w:spacing w:after="0" w:line="240" w:lineRule="auto"/>
      </w:pPr>
      <w:r>
        <w:continuationSeparator/>
      </w:r>
    </w:p>
  </w:endnote>
  <w:endnote w:type="continuationNotice" w:id="1">
    <w:p w14:paraId="27EF94E7" w14:textId="77777777" w:rsidR="00CE5A5F" w:rsidRDefault="00CE5A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131552"/>
      <w:docPartObj>
        <w:docPartGallery w:val="Page Numbers (Bottom of Page)"/>
        <w:docPartUnique/>
      </w:docPartObj>
    </w:sdtPr>
    <w:sdtEndPr>
      <w:rPr>
        <w:noProof/>
      </w:rPr>
    </w:sdtEndPr>
    <w:sdtContent>
      <w:p w14:paraId="4588700F" w14:textId="7A670AAE" w:rsidR="006A3C65" w:rsidRDefault="006A3C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0C92C0" w14:textId="77777777" w:rsidR="006A3C65" w:rsidRDefault="006A3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285F4" w14:textId="77777777" w:rsidR="00CE5A5F" w:rsidRDefault="00CE5A5F" w:rsidP="006A3C65">
      <w:pPr>
        <w:spacing w:after="0" w:line="240" w:lineRule="auto"/>
      </w:pPr>
      <w:r>
        <w:separator/>
      </w:r>
    </w:p>
  </w:footnote>
  <w:footnote w:type="continuationSeparator" w:id="0">
    <w:p w14:paraId="783AF859" w14:textId="77777777" w:rsidR="00CE5A5F" w:rsidRDefault="00CE5A5F" w:rsidP="006A3C65">
      <w:pPr>
        <w:spacing w:after="0" w:line="240" w:lineRule="auto"/>
      </w:pPr>
      <w:r>
        <w:continuationSeparator/>
      </w:r>
    </w:p>
  </w:footnote>
  <w:footnote w:type="continuationNotice" w:id="1">
    <w:p w14:paraId="5417ACBA" w14:textId="77777777" w:rsidR="00CE5A5F" w:rsidRDefault="00CE5A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C0856D" w14:paraId="40749368" w14:textId="77777777" w:rsidTr="00D0339C">
      <w:trPr>
        <w:trHeight w:val="300"/>
      </w:trPr>
      <w:tc>
        <w:tcPr>
          <w:tcW w:w="3120" w:type="dxa"/>
        </w:tcPr>
        <w:p w14:paraId="220A13BA" w14:textId="2175DC86" w:rsidR="74C0856D" w:rsidRDefault="74C0856D" w:rsidP="00D0339C">
          <w:pPr>
            <w:pStyle w:val="Header"/>
            <w:ind w:left="-115"/>
          </w:pPr>
        </w:p>
      </w:tc>
      <w:tc>
        <w:tcPr>
          <w:tcW w:w="3120" w:type="dxa"/>
        </w:tcPr>
        <w:p w14:paraId="2B615184" w14:textId="23134781" w:rsidR="74C0856D" w:rsidRDefault="74C0856D" w:rsidP="00D0339C">
          <w:pPr>
            <w:pStyle w:val="Header"/>
            <w:jc w:val="center"/>
          </w:pPr>
        </w:p>
      </w:tc>
      <w:tc>
        <w:tcPr>
          <w:tcW w:w="3120" w:type="dxa"/>
        </w:tcPr>
        <w:p w14:paraId="19010AF6" w14:textId="798C4040" w:rsidR="74C0856D" w:rsidRDefault="74C0856D" w:rsidP="00D0339C">
          <w:pPr>
            <w:pStyle w:val="Header"/>
            <w:ind w:right="-115"/>
            <w:jc w:val="right"/>
          </w:pPr>
        </w:p>
      </w:tc>
    </w:tr>
  </w:tbl>
  <w:p w14:paraId="2FBC6930" w14:textId="18DC9EED" w:rsidR="74C0856D" w:rsidRDefault="74C0856D" w:rsidP="00D033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984C0"/>
    <w:multiLevelType w:val="multilevel"/>
    <w:tmpl w:val="C5B8BE98"/>
    <w:lvl w:ilvl="0">
      <w:start w:val="1"/>
      <w:numFmt w:val="decimal"/>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CD2112"/>
    <w:multiLevelType w:val="hybridMultilevel"/>
    <w:tmpl w:val="440E28B2"/>
    <w:lvl w:ilvl="0" w:tplc="3A6C896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C7BAE"/>
    <w:multiLevelType w:val="hybridMultilevel"/>
    <w:tmpl w:val="4F54D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5040F"/>
    <w:multiLevelType w:val="hybridMultilevel"/>
    <w:tmpl w:val="A28688F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0BE5004E"/>
    <w:multiLevelType w:val="hybridMultilevel"/>
    <w:tmpl w:val="CCCAD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E29EA"/>
    <w:multiLevelType w:val="hybridMultilevel"/>
    <w:tmpl w:val="3DA66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3D6152"/>
    <w:multiLevelType w:val="hybridMultilevel"/>
    <w:tmpl w:val="9EB2A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21358"/>
    <w:multiLevelType w:val="hybridMultilevel"/>
    <w:tmpl w:val="7F9CF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7183D"/>
    <w:multiLevelType w:val="hybridMultilevel"/>
    <w:tmpl w:val="3A564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7F5E6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20495F28"/>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AA1455"/>
    <w:multiLevelType w:val="multilevel"/>
    <w:tmpl w:val="E528BFC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A442A69"/>
    <w:multiLevelType w:val="hybridMultilevel"/>
    <w:tmpl w:val="EE6C625E"/>
    <w:lvl w:ilvl="0" w:tplc="D8864C7C">
      <w:start w:val="1"/>
      <w:numFmt w:val="bullet"/>
      <w:lvlText w:val="●"/>
      <w:lvlJc w:val="left"/>
      <w:pPr>
        <w:ind w:left="720" w:hanging="360"/>
      </w:pPr>
      <w:rPr>
        <w:rFonts w:ascii="Franklin Gothic Book" w:hAnsi="Franklin Gothic Book" w:hint="default"/>
        <w:color w:val="auto"/>
        <w:sz w:val="16"/>
      </w:rPr>
    </w:lvl>
    <w:lvl w:ilvl="1" w:tplc="0E7892E0">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E74BA"/>
    <w:multiLevelType w:val="hybridMultilevel"/>
    <w:tmpl w:val="FFFFFFFF"/>
    <w:lvl w:ilvl="0" w:tplc="C7941C60">
      <w:start w:val="1"/>
      <w:numFmt w:val="decimal"/>
      <w:lvlText w:val="%1."/>
      <w:lvlJc w:val="left"/>
      <w:pPr>
        <w:ind w:left="720" w:hanging="360"/>
      </w:pPr>
    </w:lvl>
    <w:lvl w:ilvl="1" w:tplc="19FC425E">
      <w:start w:val="1"/>
      <w:numFmt w:val="lowerLetter"/>
      <w:lvlText w:val="%2."/>
      <w:lvlJc w:val="left"/>
      <w:pPr>
        <w:ind w:left="1440" w:hanging="360"/>
      </w:pPr>
    </w:lvl>
    <w:lvl w:ilvl="2" w:tplc="81449F92">
      <w:start w:val="1"/>
      <w:numFmt w:val="lowerRoman"/>
      <w:lvlText w:val="%3."/>
      <w:lvlJc w:val="right"/>
      <w:pPr>
        <w:ind w:left="2160" w:hanging="180"/>
      </w:pPr>
    </w:lvl>
    <w:lvl w:ilvl="3" w:tplc="273A659E">
      <w:start w:val="1"/>
      <w:numFmt w:val="decimal"/>
      <w:lvlText w:val="%4."/>
      <w:lvlJc w:val="left"/>
      <w:pPr>
        <w:ind w:left="2880" w:hanging="360"/>
      </w:pPr>
    </w:lvl>
    <w:lvl w:ilvl="4" w:tplc="CB564D34">
      <w:start w:val="1"/>
      <w:numFmt w:val="lowerLetter"/>
      <w:lvlText w:val="%5."/>
      <w:lvlJc w:val="left"/>
      <w:pPr>
        <w:ind w:left="3600" w:hanging="360"/>
      </w:pPr>
    </w:lvl>
    <w:lvl w:ilvl="5" w:tplc="14AECC90">
      <w:start w:val="1"/>
      <w:numFmt w:val="lowerRoman"/>
      <w:lvlText w:val="%6."/>
      <w:lvlJc w:val="right"/>
      <w:pPr>
        <w:ind w:left="4320" w:hanging="180"/>
      </w:pPr>
    </w:lvl>
    <w:lvl w:ilvl="6" w:tplc="381C15F6">
      <w:start w:val="1"/>
      <w:numFmt w:val="decimal"/>
      <w:lvlText w:val="%7."/>
      <w:lvlJc w:val="left"/>
      <w:pPr>
        <w:ind w:left="5040" w:hanging="360"/>
      </w:pPr>
    </w:lvl>
    <w:lvl w:ilvl="7" w:tplc="E0BE8DB8">
      <w:start w:val="1"/>
      <w:numFmt w:val="lowerLetter"/>
      <w:lvlText w:val="%8."/>
      <w:lvlJc w:val="left"/>
      <w:pPr>
        <w:ind w:left="5760" w:hanging="360"/>
      </w:pPr>
    </w:lvl>
    <w:lvl w:ilvl="8" w:tplc="48E01506">
      <w:start w:val="1"/>
      <w:numFmt w:val="lowerRoman"/>
      <w:lvlText w:val="%9."/>
      <w:lvlJc w:val="right"/>
      <w:pPr>
        <w:ind w:left="6480" w:hanging="180"/>
      </w:pPr>
    </w:lvl>
  </w:abstractNum>
  <w:abstractNum w:abstractNumId="14" w15:restartNumberingAfterBreak="0">
    <w:nsid w:val="2EFB101A"/>
    <w:multiLevelType w:val="hybridMultilevel"/>
    <w:tmpl w:val="DEB09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361080"/>
    <w:multiLevelType w:val="hybridMultilevel"/>
    <w:tmpl w:val="44F25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11D5C"/>
    <w:multiLevelType w:val="hybridMultilevel"/>
    <w:tmpl w:val="F822D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AC2BBD"/>
    <w:multiLevelType w:val="hybridMultilevel"/>
    <w:tmpl w:val="6186C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458C7"/>
    <w:multiLevelType w:val="hybridMultilevel"/>
    <w:tmpl w:val="4AAC271C"/>
    <w:lvl w:ilvl="0" w:tplc="04090005">
      <w:start w:val="1"/>
      <w:numFmt w:val="bullet"/>
      <w:lvlText w:val=""/>
      <w:lvlJc w:val="left"/>
      <w:pPr>
        <w:tabs>
          <w:tab w:val="num" w:pos="1260"/>
        </w:tabs>
        <w:ind w:left="1116" w:hanging="216"/>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FD876E4"/>
    <w:multiLevelType w:val="hybridMultilevel"/>
    <w:tmpl w:val="A5F89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B4450F"/>
    <w:multiLevelType w:val="hybridMultilevel"/>
    <w:tmpl w:val="0F103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D732AD"/>
    <w:multiLevelType w:val="hybridMultilevel"/>
    <w:tmpl w:val="9B62A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AB4742"/>
    <w:multiLevelType w:val="hybridMultilevel"/>
    <w:tmpl w:val="FFFFFFFF"/>
    <w:lvl w:ilvl="0" w:tplc="7A989128">
      <w:start w:val="1"/>
      <w:numFmt w:val="decimal"/>
      <w:lvlText w:val="%1."/>
      <w:lvlJc w:val="left"/>
      <w:pPr>
        <w:ind w:left="360" w:hanging="360"/>
      </w:pPr>
    </w:lvl>
    <w:lvl w:ilvl="1" w:tplc="539031A8">
      <w:start w:val="1"/>
      <w:numFmt w:val="lowerLetter"/>
      <w:lvlText w:val="%2."/>
      <w:lvlJc w:val="left"/>
      <w:pPr>
        <w:ind w:left="1080" w:hanging="360"/>
      </w:pPr>
    </w:lvl>
    <w:lvl w:ilvl="2" w:tplc="4B36BE22">
      <w:start w:val="1"/>
      <w:numFmt w:val="lowerRoman"/>
      <w:lvlText w:val="%3."/>
      <w:lvlJc w:val="right"/>
      <w:pPr>
        <w:ind w:left="1800" w:hanging="180"/>
      </w:pPr>
    </w:lvl>
    <w:lvl w:ilvl="3" w:tplc="BA3411D8">
      <w:start w:val="1"/>
      <w:numFmt w:val="decimal"/>
      <w:lvlText w:val="%4."/>
      <w:lvlJc w:val="left"/>
      <w:pPr>
        <w:ind w:left="2520" w:hanging="360"/>
      </w:pPr>
    </w:lvl>
    <w:lvl w:ilvl="4" w:tplc="D660AFE0">
      <w:start w:val="1"/>
      <w:numFmt w:val="lowerLetter"/>
      <w:lvlText w:val="%5."/>
      <w:lvlJc w:val="left"/>
      <w:pPr>
        <w:ind w:left="3240" w:hanging="360"/>
      </w:pPr>
    </w:lvl>
    <w:lvl w:ilvl="5" w:tplc="A07AD32C">
      <w:start w:val="1"/>
      <w:numFmt w:val="lowerRoman"/>
      <w:lvlText w:val="%6."/>
      <w:lvlJc w:val="right"/>
      <w:pPr>
        <w:ind w:left="3960" w:hanging="180"/>
      </w:pPr>
    </w:lvl>
    <w:lvl w:ilvl="6" w:tplc="FBF46B62">
      <w:start w:val="1"/>
      <w:numFmt w:val="decimal"/>
      <w:lvlText w:val="%7."/>
      <w:lvlJc w:val="left"/>
      <w:pPr>
        <w:ind w:left="4680" w:hanging="360"/>
      </w:pPr>
    </w:lvl>
    <w:lvl w:ilvl="7" w:tplc="19CE3FEC">
      <w:start w:val="1"/>
      <w:numFmt w:val="lowerLetter"/>
      <w:lvlText w:val="%8."/>
      <w:lvlJc w:val="left"/>
      <w:pPr>
        <w:ind w:left="5400" w:hanging="360"/>
      </w:pPr>
    </w:lvl>
    <w:lvl w:ilvl="8" w:tplc="91C83658">
      <w:start w:val="1"/>
      <w:numFmt w:val="lowerRoman"/>
      <w:lvlText w:val="%9."/>
      <w:lvlJc w:val="right"/>
      <w:pPr>
        <w:ind w:left="6120" w:hanging="180"/>
      </w:pPr>
    </w:lvl>
  </w:abstractNum>
  <w:abstractNum w:abstractNumId="23" w15:restartNumberingAfterBreak="0">
    <w:nsid w:val="54297DA1"/>
    <w:multiLevelType w:val="hybridMultilevel"/>
    <w:tmpl w:val="A6BE6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8E7708"/>
    <w:multiLevelType w:val="hybridMultilevel"/>
    <w:tmpl w:val="3670D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2278E1"/>
    <w:multiLevelType w:val="hybridMultilevel"/>
    <w:tmpl w:val="3C561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DE1933"/>
    <w:multiLevelType w:val="hybridMultilevel"/>
    <w:tmpl w:val="CE5E8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67E39"/>
    <w:multiLevelType w:val="hybridMultilevel"/>
    <w:tmpl w:val="47E8F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6A1CFD"/>
    <w:multiLevelType w:val="hybridMultilevel"/>
    <w:tmpl w:val="B0E24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DE68F7"/>
    <w:multiLevelType w:val="hybridMultilevel"/>
    <w:tmpl w:val="2A72B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042D5"/>
    <w:multiLevelType w:val="hybridMultilevel"/>
    <w:tmpl w:val="50BCA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3228458">
    <w:abstractNumId w:val="22"/>
  </w:num>
  <w:num w:numId="2" w16cid:durableId="598104023">
    <w:abstractNumId w:val="13"/>
  </w:num>
  <w:num w:numId="3" w16cid:durableId="412287730">
    <w:abstractNumId w:val="10"/>
  </w:num>
  <w:num w:numId="4" w16cid:durableId="2064327276">
    <w:abstractNumId w:val="19"/>
  </w:num>
  <w:num w:numId="5" w16cid:durableId="1333989853">
    <w:abstractNumId w:val="3"/>
  </w:num>
  <w:num w:numId="6" w16cid:durableId="1095127941">
    <w:abstractNumId w:val="21"/>
  </w:num>
  <w:num w:numId="7" w16cid:durableId="2100102647">
    <w:abstractNumId w:val="29"/>
  </w:num>
  <w:num w:numId="8" w16cid:durableId="1055353325">
    <w:abstractNumId w:val="11"/>
  </w:num>
  <w:num w:numId="9" w16cid:durableId="1939675795">
    <w:abstractNumId w:val="12"/>
  </w:num>
  <w:num w:numId="10" w16cid:durableId="1313145622">
    <w:abstractNumId w:val="2"/>
  </w:num>
  <w:num w:numId="11" w16cid:durableId="1316689080">
    <w:abstractNumId w:val="30"/>
  </w:num>
  <w:num w:numId="12" w16cid:durableId="1483306991">
    <w:abstractNumId w:val="26"/>
  </w:num>
  <w:num w:numId="13" w16cid:durableId="1795177703">
    <w:abstractNumId w:val="15"/>
  </w:num>
  <w:num w:numId="14" w16cid:durableId="747313693">
    <w:abstractNumId w:val="4"/>
  </w:num>
  <w:num w:numId="15" w16cid:durableId="955327932">
    <w:abstractNumId w:val="25"/>
  </w:num>
  <w:num w:numId="16" w16cid:durableId="1627276365">
    <w:abstractNumId w:val="7"/>
  </w:num>
  <w:num w:numId="17" w16cid:durableId="1389719880">
    <w:abstractNumId w:val="14"/>
  </w:num>
  <w:num w:numId="18" w16cid:durableId="700982643">
    <w:abstractNumId w:val="27"/>
  </w:num>
  <w:num w:numId="19" w16cid:durableId="232160639">
    <w:abstractNumId w:val="18"/>
  </w:num>
  <w:num w:numId="20" w16cid:durableId="205726318">
    <w:abstractNumId w:val="8"/>
  </w:num>
  <w:num w:numId="21" w16cid:durableId="1264654365">
    <w:abstractNumId w:val="24"/>
  </w:num>
  <w:num w:numId="22" w16cid:durableId="1395008435">
    <w:abstractNumId w:val="23"/>
  </w:num>
  <w:num w:numId="23" w16cid:durableId="512112146">
    <w:abstractNumId w:val="16"/>
  </w:num>
  <w:num w:numId="24" w16cid:durableId="2072389944">
    <w:abstractNumId w:val="28"/>
  </w:num>
  <w:num w:numId="25" w16cid:durableId="665402758">
    <w:abstractNumId w:val="5"/>
  </w:num>
  <w:num w:numId="26" w16cid:durableId="1550995737">
    <w:abstractNumId w:val="0"/>
  </w:num>
  <w:num w:numId="27" w16cid:durableId="378208560">
    <w:abstractNumId w:val="20"/>
  </w:num>
  <w:num w:numId="28" w16cid:durableId="1757939245">
    <w:abstractNumId w:val="1"/>
  </w:num>
  <w:num w:numId="29" w16cid:durableId="1589730226">
    <w:abstractNumId w:val="6"/>
  </w:num>
  <w:num w:numId="30" w16cid:durableId="1539776648">
    <w:abstractNumId w:val="17"/>
  </w:num>
  <w:num w:numId="31" w16cid:durableId="14349766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F07"/>
    <w:rsid w:val="00033C06"/>
    <w:rsid w:val="000409E5"/>
    <w:rsid w:val="000529CB"/>
    <w:rsid w:val="00084ECE"/>
    <w:rsid w:val="000B0305"/>
    <w:rsid w:val="000B74BC"/>
    <w:rsid w:val="000C12EC"/>
    <w:rsid w:val="000E05B0"/>
    <w:rsid w:val="00100F8D"/>
    <w:rsid w:val="00105E83"/>
    <w:rsid w:val="001138B4"/>
    <w:rsid w:val="001167F4"/>
    <w:rsid w:val="0013348E"/>
    <w:rsid w:val="00144F54"/>
    <w:rsid w:val="001A19C9"/>
    <w:rsid w:val="001A789B"/>
    <w:rsid w:val="001C6C53"/>
    <w:rsid w:val="001F4A08"/>
    <w:rsid w:val="001F69AA"/>
    <w:rsid w:val="002055F1"/>
    <w:rsid w:val="00207E01"/>
    <w:rsid w:val="00214154"/>
    <w:rsid w:val="00216CFA"/>
    <w:rsid w:val="00237D2D"/>
    <w:rsid w:val="0025021A"/>
    <w:rsid w:val="002562B0"/>
    <w:rsid w:val="0028705B"/>
    <w:rsid w:val="002C6CEB"/>
    <w:rsid w:val="0030027F"/>
    <w:rsid w:val="0030485C"/>
    <w:rsid w:val="00337797"/>
    <w:rsid w:val="00337E20"/>
    <w:rsid w:val="00351D9A"/>
    <w:rsid w:val="00355F07"/>
    <w:rsid w:val="00365841"/>
    <w:rsid w:val="003659DD"/>
    <w:rsid w:val="00366277"/>
    <w:rsid w:val="00367DB7"/>
    <w:rsid w:val="00380A3F"/>
    <w:rsid w:val="00381504"/>
    <w:rsid w:val="003904CB"/>
    <w:rsid w:val="003B723D"/>
    <w:rsid w:val="003D4897"/>
    <w:rsid w:val="00426997"/>
    <w:rsid w:val="00426B01"/>
    <w:rsid w:val="00432CBD"/>
    <w:rsid w:val="00455E0F"/>
    <w:rsid w:val="00474910"/>
    <w:rsid w:val="004B2E94"/>
    <w:rsid w:val="004B47FB"/>
    <w:rsid w:val="004C4C00"/>
    <w:rsid w:val="005224E7"/>
    <w:rsid w:val="00522EF7"/>
    <w:rsid w:val="0053138D"/>
    <w:rsid w:val="005317F6"/>
    <w:rsid w:val="00531DDC"/>
    <w:rsid w:val="00573778"/>
    <w:rsid w:val="00582F34"/>
    <w:rsid w:val="005C59C3"/>
    <w:rsid w:val="005F7588"/>
    <w:rsid w:val="006019C0"/>
    <w:rsid w:val="00605FEE"/>
    <w:rsid w:val="00610432"/>
    <w:rsid w:val="00611510"/>
    <w:rsid w:val="00616A77"/>
    <w:rsid w:val="00642B67"/>
    <w:rsid w:val="006A3C65"/>
    <w:rsid w:val="006A466B"/>
    <w:rsid w:val="006A756F"/>
    <w:rsid w:val="006B1023"/>
    <w:rsid w:val="006B3EC3"/>
    <w:rsid w:val="006C26C5"/>
    <w:rsid w:val="006D54CC"/>
    <w:rsid w:val="006E429E"/>
    <w:rsid w:val="00705985"/>
    <w:rsid w:val="007172A3"/>
    <w:rsid w:val="00735FEB"/>
    <w:rsid w:val="00747905"/>
    <w:rsid w:val="00772307"/>
    <w:rsid w:val="007811CD"/>
    <w:rsid w:val="00785C33"/>
    <w:rsid w:val="00787B6B"/>
    <w:rsid w:val="007D1E55"/>
    <w:rsid w:val="007E3258"/>
    <w:rsid w:val="007E5F9C"/>
    <w:rsid w:val="007F3C16"/>
    <w:rsid w:val="008551FD"/>
    <w:rsid w:val="008B2582"/>
    <w:rsid w:val="00900CE3"/>
    <w:rsid w:val="0092380C"/>
    <w:rsid w:val="00924442"/>
    <w:rsid w:val="009458EA"/>
    <w:rsid w:val="00957423"/>
    <w:rsid w:val="00965319"/>
    <w:rsid w:val="00971F76"/>
    <w:rsid w:val="00982EA3"/>
    <w:rsid w:val="0099355E"/>
    <w:rsid w:val="009A0143"/>
    <w:rsid w:val="009A30A6"/>
    <w:rsid w:val="009B07EF"/>
    <w:rsid w:val="00A12BB1"/>
    <w:rsid w:val="00A55BD7"/>
    <w:rsid w:val="00A56AF8"/>
    <w:rsid w:val="00A729B1"/>
    <w:rsid w:val="00AD4636"/>
    <w:rsid w:val="00AE27BC"/>
    <w:rsid w:val="00B11185"/>
    <w:rsid w:val="00B2146D"/>
    <w:rsid w:val="00B66A05"/>
    <w:rsid w:val="00B713BB"/>
    <w:rsid w:val="00B77F7F"/>
    <w:rsid w:val="00BA4E30"/>
    <w:rsid w:val="00BB06AC"/>
    <w:rsid w:val="00BB473E"/>
    <w:rsid w:val="00BC62B1"/>
    <w:rsid w:val="00BD592E"/>
    <w:rsid w:val="00C21B8E"/>
    <w:rsid w:val="00C25399"/>
    <w:rsid w:val="00C33E1D"/>
    <w:rsid w:val="00C40CC5"/>
    <w:rsid w:val="00C44556"/>
    <w:rsid w:val="00C47C83"/>
    <w:rsid w:val="00C50CC1"/>
    <w:rsid w:val="00C52EE3"/>
    <w:rsid w:val="00C54862"/>
    <w:rsid w:val="00C74124"/>
    <w:rsid w:val="00C83828"/>
    <w:rsid w:val="00C9565D"/>
    <w:rsid w:val="00CA3A42"/>
    <w:rsid w:val="00CA5A1F"/>
    <w:rsid w:val="00CE39A3"/>
    <w:rsid w:val="00CE5A5F"/>
    <w:rsid w:val="00D0339C"/>
    <w:rsid w:val="00D24508"/>
    <w:rsid w:val="00D31280"/>
    <w:rsid w:val="00D41765"/>
    <w:rsid w:val="00D618CA"/>
    <w:rsid w:val="00D70A28"/>
    <w:rsid w:val="00D93E7A"/>
    <w:rsid w:val="00DA3A73"/>
    <w:rsid w:val="00DA3FEC"/>
    <w:rsid w:val="00DC06B5"/>
    <w:rsid w:val="00DC1AAD"/>
    <w:rsid w:val="00DC1F39"/>
    <w:rsid w:val="00DD0AE6"/>
    <w:rsid w:val="00DD2FC8"/>
    <w:rsid w:val="00DD53B7"/>
    <w:rsid w:val="00DF46B8"/>
    <w:rsid w:val="00E462DA"/>
    <w:rsid w:val="00E8485F"/>
    <w:rsid w:val="00E87EC1"/>
    <w:rsid w:val="00EB0558"/>
    <w:rsid w:val="00EB20EB"/>
    <w:rsid w:val="00EB6ADF"/>
    <w:rsid w:val="00EC745D"/>
    <w:rsid w:val="00EE72FE"/>
    <w:rsid w:val="00EF0204"/>
    <w:rsid w:val="00EF5C81"/>
    <w:rsid w:val="00F01F66"/>
    <w:rsid w:val="00F318AC"/>
    <w:rsid w:val="00F625EB"/>
    <w:rsid w:val="00F75C41"/>
    <w:rsid w:val="00F852E5"/>
    <w:rsid w:val="00FD3A2D"/>
    <w:rsid w:val="00FE4625"/>
    <w:rsid w:val="00FF68F3"/>
    <w:rsid w:val="01CBED85"/>
    <w:rsid w:val="02137532"/>
    <w:rsid w:val="0465670B"/>
    <w:rsid w:val="0B866A93"/>
    <w:rsid w:val="0C5CDC94"/>
    <w:rsid w:val="0C8AFD03"/>
    <w:rsid w:val="124C718C"/>
    <w:rsid w:val="171ED4DF"/>
    <w:rsid w:val="1C802A77"/>
    <w:rsid w:val="1CD72AC9"/>
    <w:rsid w:val="26815B72"/>
    <w:rsid w:val="35E67586"/>
    <w:rsid w:val="3FB38D8B"/>
    <w:rsid w:val="456E6EE1"/>
    <w:rsid w:val="4A163B25"/>
    <w:rsid w:val="5085026E"/>
    <w:rsid w:val="55D33C6D"/>
    <w:rsid w:val="587518A1"/>
    <w:rsid w:val="59DF49F5"/>
    <w:rsid w:val="5A617BFD"/>
    <w:rsid w:val="5AE17F9E"/>
    <w:rsid w:val="699AF116"/>
    <w:rsid w:val="72A8C406"/>
    <w:rsid w:val="74C0856D"/>
    <w:rsid w:val="752AA43E"/>
    <w:rsid w:val="7539DC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9C35E"/>
  <w15:chartTrackingRefBased/>
  <w15:docId w15:val="{B037161D-13C5-49FD-B552-71DE7A5E4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level1,level 1"/>
    <w:basedOn w:val="Normal"/>
    <w:next w:val="Normal"/>
    <w:link w:val="Heading1Char"/>
    <w:qFormat/>
    <w:rsid w:val="00355F07"/>
    <w:pPr>
      <w:keepNext/>
      <w:keepLines/>
      <w:numPr>
        <w:numId w:val="3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55F07"/>
    <w:pPr>
      <w:keepNext/>
      <w:keepLines/>
      <w:numPr>
        <w:ilvl w:val="1"/>
        <w:numId w:val="3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55F07"/>
    <w:pPr>
      <w:keepNext/>
      <w:keepLines/>
      <w:numPr>
        <w:ilvl w:val="2"/>
        <w:numId w:val="3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355F07"/>
    <w:pPr>
      <w:keepNext/>
      <w:keepLines/>
      <w:numPr>
        <w:ilvl w:val="3"/>
        <w:numId w:val="3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355F07"/>
    <w:pPr>
      <w:keepNext/>
      <w:keepLines/>
      <w:numPr>
        <w:ilvl w:val="4"/>
        <w:numId w:val="3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5F07"/>
    <w:pPr>
      <w:keepNext/>
      <w:keepLines/>
      <w:numPr>
        <w:ilvl w:val="5"/>
        <w:numId w:val="3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5F07"/>
    <w:pPr>
      <w:keepNext/>
      <w:keepLines/>
      <w:numPr>
        <w:ilvl w:val="6"/>
        <w:numId w:val="3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5F07"/>
    <w:pPr>
      <w:keepNext/>
      <w:keepLines/>
      <w:numPr>
        <w:ilvl w:val="7"/>
        <w:numId w:val="3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5F07"/>
    <w:pPr>
      <w:keepNext/>
      <w:keepLines/>
      <w:numPr>
        <w:ilvl w:val="8"/>
        <w:numId w:val="3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1 Char,level 1 Char"/>
    <w:basedOn w:val="DefaultParagraphFont"/>
    <w:link w:val="Heading1"/>
    <w:rsid w:val="00355F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5F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5F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5F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5F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5F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5F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5F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5F07"/>
    <w:rPr>
      <w:rFonts w:eastAsiaTheme="majorEastAsia" w:cstheme="majorBidi"/>
      <w:color w:val="272727" w:themeColor="text1" w:themeTint="D8"/>
    </w:rPr>
  </w:style>
  <w:style w:type="paragraph" w:styleId="Title">
    <w:name w:val="Title"/>
    <w:basedOn w:val="Normal"/>
    <w:next w:val="Normal"/>
    <w:link w:val="TitleChar"/>
    <w:uiPriority w:val="10"/>
    <w:qFormat/>
    <w:rsid w:val="00355F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5F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5F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5F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5F07"/>
    <w:pPr>
      <w:spacing w:before="160"/>
      <w:jc w:val="center"/>
    </w:pPr>
    <w:rPr>
      <w:i/>
      <w:iCs/>
      <w:color w:val="404040" w:themeColor="text1" w:themeTint="BF"/>
    </w:rPr>
  </w:style>
  <w:style w:type="character" w:customStyle="1" w:styleId="QuoteChar">
    <w:name w:val="Quote Char"/>
    <w:basedOn w:val="DefaultParagraphFont"/>
    <w:link w:val="Quote"/>
    <w:uiPriority w:val="29"/>
    <w:rsid w:val="00355F07"/>
    <w:rPr>
      <w:i/>
      <w:iCs/>
      <w:color w:val="404040" w:themeColor="text1" w:themeTint="BF"/>
    </w:rPr>
  </w:style>
  <w:style w:type="paragraph" w:styleId="ListParagraph">
    <w:name w:val="List Paragraph"/>
    <w:basedOn w:val="Normal"/>
    <w:uiPriority w:val="34"/>
    <w:qFormat/>
    <w:rsid w:val="00355F07"/>
    <w:pPr>
      <w:ind w:left="720"/>
      <w:contextualSpacing/>
    </w:pPr>
  </w:style>
  <w:style w:type="character" w:styleId="IntenseEmphasis">
    <w:name w:val="Intense Emphasis"/>
    <w:basedOn w:val="DefaultParagraphFont"/>
    <w:uiPriority w:val="21"/>
    <w:qFormat/>
    <w:rsid w:val="00355F07"/>
    <w:rPr>
      <w:i/>
      <w:iCs/>
      <w:color w:val="0F4761" w:themeColor="accent1" w:themeShade="BF"/>
    </w:rPr>
  </w:style>
  <w:style w:type="paragraph" w:styleId="IntenseQuote">
    <w:name w:val="Intense Quote"/>
    <w:basedOn w:val="Normal"/>
    <w:next w:val="Normal"/>
    <w:link w:val="IntenseQuoteChar"/>
    <w:uiPriority w:val="30"/>
    <w:qFormat/>
    <w:rsid w:val="00355F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5F07"/>
    <w:rPr>
      <w:i/>
      <w:iCs/>
      <w:color w:val="0F4761" w:themeColor="accent1" w:themeShade="BF"/>
    </w:rPr>
  </w:style>
  <w:style w:type="character" w:styleId="IntenseReference">
    <w:name w:val="Intense Reference"/>
    <w:basedOn w:val="DefaultParagraphFont"/>
    <w:uiPriority w:val="32"/>
    <w:qFormat/>
    <w:rsid w:val="00355F07"/>
    <w:rPr>
      <w:b/>
      <w:bCs/>
      <w:smallCaps/>
      <w:color w:val="0F4761" w:themeColor="accent1" w:themeShade="BF"/>
      <w:spacing w:val="5"/>
    </w:rPr>
  </w:style>
  <w:style w:type="paragraph" w:styleId="Header">
    <w:name w:val="header"/>
    <w:basedOn w:val="Normal"/>
    <w:link w:val="HeaderChar"/>
    <w:uiPriority w:val="99"/>
    <w:unhideWhenUsed/>
    <w:rsid w:val="006A3C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3C65"/>
  </w:style>
  <w:style w:type="paragraph" w:styleId="Footer">
    <w:name w:val="footer"/>
    <w:basedOn w:val="Normal"/>
    <w:link w:val="FooterChar"/>
    <w:uiPriority w:val="99"/>
    <w:unhideWhenUsed/>
    <w:rsid w:val="006A3C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C65"/>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381504"/>
    <w:pPr>
      <w:spacing w:after="0" w:line="240" w:lineRule="auto"/>
    </w:pPr>
  </w:style>
  <w:style w:type="paragraph" w:styleId="TOCHeading">
    <w:name w:val="TOC Heading"/>
    <w:basedOn w:val="Heading1"/>
    <w:next w:val="Normal"/>
    <w:uiPriority w:val="39"/>
    <w:unhideWhenUsed/>
    <w:qFormat/>
    <w:rsid w:val="001F4A08"/>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1F4A08"/>
    <w:pPr>
      <w:spacing w:after="100"/>
    </w:pPr>
  </w:style>
  <w:style w:type="paragraph" w:styleId="TOC2">
    <w:name w:val="toc 2"/>
    <w:basedOn w:val="Normal"/>
    <w:next w:val="Normal"/>
    <w:autoRedefine/>
    <w:uiPriority w:val="39"/>
    <w:unhideWhenUsed/>
    <w:rsid w:val="001F4A08"/>
    <w:pPr>
      <w:spacing w:after="100"/>
      <w:ind w:left="240"/>
    </w:pPr>
  </w:style>
  <w:style w:type="character" w:styleId="Hyperlink">
    <w:name w:val="Hyperlink"/>
    <w:basedOn w:val="DefaultParagraphFont"/>
    <w:uiPriority w:val="99"/>
    <w:unhideWhenUsed/>
    <w:rsid w:val="001F4A0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B723D-08FF-496F-9EF0-D67AFB499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4727</Words>
  <Characters>26944</Characters>
  <Application>Microsoft Office Word</Application>
  <DocSecurity>0</DocSecurity>
  <Lines>224</Lines>
  <Paragraphs>63</Paragraphs>
  <ScaleCrop>false</ScaleCrop>
  <Company/>
  <LinksUpToDate>false</LinksUpToDate>
  <CharactersWithSpaces>31608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Didbaridze, Alexander</dc:creator>
  <cp:keywords/>
  <dc:description/>
  <cp:lastModifiedBy>Singh, RiteshKumar</cp:lastModifiedBy>
  <cp:revision>120</cp:revision>
  <dcterms:created xsi:type="dcterms:W3CDTF">2024-11-11T08:18:00Z</dcterms:created>
  <dcterms:modified xsi:type="dcterms:W3CDTF">2025-06-11T20:38:00Z</dcterms:modified>
</cp:coreProperties>
</file>